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bookmarkStart w:id="0" w:name="_Hlk87959554"/>
    <w:p w14:paraId="42E30677" w14:textId="77777777" w:rsidR="001B045E" w:rsidRPr="001B045E" w:rsidRDefault="001B045E" w:rsidP="001B045E">
      <w:pPr>
        <w:spacing w:after="0" w:line="240" w:lineRule="auto"/>
        <w:contextualSpacing/>
        <w:rPr>
          <w:rFonts w:ascii="Tw Cen MT" w:eastAsia="Tw Cen MT" w:hAnsi="Tw Cen MT" w:cs="Arial"/>
          <w:color w:val="1CADE4"/>
          <w:sz w:val="44"/>
          <w:szCs w:val="44"/>
          <w:lang w:val="en-US"/>
        </w:rPr>
      </w:pPr>
      <w:r w:rsidRPr="001B045E">
        <w:rPr>
          <w:rFonts w:ascii="Tw Cen MT" w:eastAsia="Tw Cen MT" w:hAnsi="Tw Cen MT" w:cs="Arial"/>
          <w:noProof/>
          <w:color w:val="1CADE4"/>
          <w:sz w:val="20"/>
          <w:szCs w:val="20"/>
          <w:lang w:val="en-US"/>
        </w:rPr>
        <mc:AlternateContent>
          <mc:Choice Requires="wps">
            <w:drawing>
              <wp:anchor distT="0" distB="0" distL="114300" distR="114300" simplePos="0" relativeHeight="251660288" behindDoc="1" locked="0" layoutInCell="1" allowOverlap="1" wp14:anchorId="66E61077" wp14:editId="68601568">
                <wp:simplePos x="0" y="0"/>
                <wp:positionH relativeFrom="column">
                  <wp:posOffset>1685499</wp:posOffset>
                </wp:positionH>
                <wp:positionV relativeFrom="paragraph">
                  <wp:posOffset>-715929</wp:posOffset>
                </wp:positionV>
                <wp:extent cx="8933009" cy="12052091"/>
                <wp:effectExtent l="0" t="0" r="1905" b="6985"/>
                <wp:wrapNone/>
                <wp:docPr id="12" name="Rectangle 12"/>
                <wp:cNvGraphicFramePr/>
                <a:graphic xmlns:a="http://schemas.openxmlformats.org/drawingml/2006/main">
                  <a:graphicData uri="http://schemas.microsoft.com/office/word/2010/wordprocessingShape">
                    <wps:wsp>
                      <wps:cNvSpPr/>
                      <wps:spPr>
                        <a:xfrm>
                          <a:off x="0" y="0"/>
                          <a:ext cx="8933009" cy="12052091"/>
                        </a:xfrm>
                        <a:prstGeom prst="rect">
                          <a:avLst/>
                        </a:prstGeom>
                        <a:solidFill>
                          <a:srgbClr val="27CED7">
                            <a:alpha val="50000"/>
                          </a:srgbClr>
                        </a:solidFill>
                        <a:ln>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83C54" id="Rectangle 12" o:spid="_x0000_s1026" style="position:absolute;margin-left:132.7pt;margin-top:-56.35pt;width:703.4pt;height:9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" fillcolor="#27ced7" stroked="f">
                <v:fill opacity="32896f"/>
              </v:rect>
            </w:pict>
          </mc:Fallback>
        </mc:AlternateContent>
      </w:r>
      <w:r w:rsidRPr="001B045E">
        <w:rPr>
          <w:rFonts w:ascii="Tw Cen MT" w:eastAsia="Tw Cen MT" w:hAnsi="Tw Cen MT" w:cs="Arial"/>
          <w:noProof/>
          <w:color w:val="1CADE4"/>
          <w:sz w:val="20"/>
          <w:szCs w:val="20"/>
          <w:lang w:val="en-US"/>
        </w:rPr>
        <w:drawing>
          <wp:inline distT="0" distB="0" distL="0" distR="0" wp14:anchorId="1D6724BD" wp14:editId="18F937CF">
            <wp:extent cx="1496060" cy="1496060"/>
            <wp:effectExtent l="114300" t="114300" r="104140" b="1422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070" cy="14960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1B045E">
        <w:rPr>
          <w:rFonts w:ascii="Tw Cen MT" w:eastAsia="Tw Cen MT" w:hAnsi="Tw Cen MT" w:cs="Arial"/>
          <w:color w:val="1CADE4"/>
          <w:sz w:val="44"/>
          <w:szCs w:val="44"/>
          <w:lang w:val="en-US"/>
        </w:rPr>
        <w:t>How to pass your FRCS exams?</w:t>
      </w:r>
    </w:p>
    <w:p w14:paraId="1A7BECFF" w14:textId="77777777" w:rsidR="001B045E" w:rsidRPr="001B045E" w:rsidRDefault="001B045E" w:rsidP="001B045E">
      <w:pPr>
        <w:spacing w:after="0" w:line="240" w:lineRule="auto"/>
        <w:contextualSpacing/>
        <w:rPr>
          <w:rFonts w:ascii="Tw Cen MT" w:eastAsia="Tw Cen MT" w:hAnsi="Tw Cen MT" w:cs="Arial"/>
          <w:color w:val="1CADE4"/>
          <w:sz w:val="16"/>
          <w:szCs w:val="16"/>
          <w:lang w:val="en-US"/>
        </w:rPr>
      </w:pPr>
      <w:r w:rsidRPr="001B045E">
        <w:rPr>
          <w:rFonts w:ascii="Tw Cen MT" w:eastAsia="Tw Cen MT" w:hAnsi="Tw Cen MT" w:cs="Arial"/>
          <w:color w:val="1CADE4"/>
          <w:sz w:val="16"/>
          <w:szCs w:val="16"/>
          <w:lang w:val="en-US"/>
        </w:rPr>
        <w:t xml:space="preserve">  ©2021 All rights reserved</w:t>
      </w:r>
    </w:p>
    <w:p w14:paraId="1F3FA1B2" w14:textId="77777777" w:rsidR="001B045E" w:rsidRPr="001B045E" w:rsidRDefault="001B045E" w:rsidP="001B045E">
      <w:pPr>
        <w:spacing w:after="0" w:line="240" w:lineRule="auto"/>
        <w:contextualSpacing/>
        <w:rPr>
          <w:rFonts w:ascii="Tw Cen MT" w:eastAsia="Tw Cen MT" w:hAnsi="Tw Cen MT" w:cs="Arial"/>
          <w:color w:val="1CADE4"/>
          <w:sz w:val="20"/>
          <w:szCs w:val="20"/>
          <w:lang w:val="en-US"/>
        </w:rPr>
      </w:pPr>
      <w:r w:rsidRPr="001B045E">
        <w:rPr>
          <w:rFonts w:ascii="Tw Cen MT" w:eastAsia="Tw Cen MT" w:hAnsi="Tw Cen MT" w:cs="Arial"/>
          <w:color w:val="1CADE4"/>
          <w:sz w:val="20"/>
          <w:szCs w:val="20"/>
          <w:lang w:val="en-US"/>
        </w:rPr>
        <w:t>www.khalidsurgeryclinic.com</w:t>
      </w:r>
    </w:p>
    <w:p w14:paraId="672ADFD6" w14:textId="77777777" w:rsidR="001B045E" w:rsidRPr="001B045E" w:rsidRDefault="001B045E" w:rsidP="001B045E">
      <w:pPr>
        <w:spacing w:after="240" w:line="240" w:lineRule="auto"/>
        <w:jc w:val="center"/>
        <w:rPr>
          <w:rFonts w:ascii="Tw Cen MT" w:eastAsia="Tw Cen MT" w:hAnsi="Tw Cen MT" w:cs="Arial"/>
          <w:color w:val="1CADE4"/>
          <w:sz w:val="20"/>
          <w:szCs w:val="20"/>
          <w:lang w:val="en-US"/>
        </w:rPr>
      </w:pPr>
      <w:r w:rsidRPr="001B045E">
        <w:rPr>
          <w:rFonts w:ascii="Tw Cen MT" w:eastAsia="Tw Cen MT" w:hAnsi="Tw Cen MT" w:cs="Arial"/>
          <w:noProof/>
          <w:color w:val="1CADE4"/>
          <w:sz w:val="20"/>
          <w:szCs w:val="20"/>
          <w:lang w:val="en-US"/>
        </w:rPr>
        <w:drawing>
          <wp:inline distT="0" distB="0" distL="0" distR="0" wp14:anchorId="2BDECF2D" wp14:editId="1DBEB60F">
            <wp:extent cx="1692590" cy="903514"/>
            <wp:effectExtent l="0" t="0" r="3175" b="0"/>
            <wp:docPr id="143" name="Picture 1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A picture containing text&#10;&#10;Description automatically generated"/>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97434" cy="906100"/>
                    </a:xfrm>
                    <a:prstGeom prst="rect">
                      <a:avLst/>
                    </a:prstGeom>
                    <a:noFill/>
                    <a:ln>
                      <a:noFill/>
                    </a:ln>
                  </pic:spPr>
                </pic:pic>
              </a:graphicData>
            </a:graphic>
          </wp:inline>
        </w:drawing>
      </w:r>
    </w:p>
    <w:bookmarkStart w:id="1" w:name="_Hlk87959712" w:displacedByCustomXml="next"/>
    <w:sdt>
      <w:sdtPr>
        <w:rPr>
          <w:rFonts w:ascii="Tw Cen MT Condensed" w:eastAsia="Times New Roman" w:hAnsi="Tw Cen MT Condensed" w:cs="Arial"/>
          <w:b/>
          <w:bCs/>
          <w:caps/>
          <w:color w:val="4472C4" w:themeColor="accent1"/>
          <w:sz w:val="72"/>
          <w:szCs w:val="72"/>
          <w:highlight w:val="yellow"/>
          <w:lang w:val="en-US"/>
        </w:rPr>
        <w:alias w:val="Title"/>
        <w:tag w:val=""/>
        <w:id w:val="1735040861"/>
        <w:placeholder>
          <w:docPart w:val="D8E807B75078402EBA5FDF4ED9CFE270"/>
        </w:placeholder>
        <w:dataBinding w:prefixMappings="xmlns:ns0='http://purl.org/dc/elements/1.1/' xmlns:ns1='http://schemas.openxmlformats.org/package/2006/metadata/core-properties' " w:xpath="/ns1:coreProperties[1]/ns0:title[1]" w:storeItemID="{6C3C8BC8-F283-45AE-878A-BAB7291924A1}"/>
        <w:text/>
      </w:sdtPr>
      <w:sdtEndPr/>
      <w:sdtContent>
        <w:p w14:paraId="72D9FB17" w14:textId="6415D8F1" w:rsidR="001B045E" w:rsidRPr="001B045E" w:rsidRDefault="001B045E" w:rsidP="001B045E">
          <w:pPr>
            <w:pBdr>
              <w:top w:val="single" w:sz="6" w:space="6" w:color="1CADE4"/>
              <w:bottom w:val="single" w:sz="6" w:space="6" w:color="1CADE4"/>
            </w:pBdr>
            <w:spacing w:after="240" w:line="240" w:lineRule="auto"/>
            <w:jc w:val="center"/>
            <w:rPr>
              <w:rFonts w:ascii="Tw Cen MT Condensed" w:eastAsia="Times New Roman" w:hAnsi="Tw Cen MT Condensed" w:cs="Arial"/>
              <w:b/>
              <w:bCs/>
              <w:caps/>
              <w:color w:val="1CADE4"/>
              <w:sz w:val="72"/>
              <w:szCs w:val="72"/>
              <w:lang w:val="en-US"/>
            </w:rPr>
          </w:pPr>
          <w:r w:rsidRPr="001B045E">
            <w:rPr>
              <w:rFonts w:ascii="Tw Cen MT Condensed" w:eastAsia="Times New Roman" w:hAnsi="Tw Cen MT Condensed" w:cs="Arial"/>
              <w:b/>
              <w:bCs/>
              <w:caps/>
              <w:color w:val="4472C4" w:themeColor="accent1"/>
              <w:sz w:val="72"/>
              <w:szCs w:val="72"/>
              <w:highlight w:val="yellow"/>
              <w:lang w:val="en-US"/>
            </w:rPr>
            <w:t>CURRENT FELLOWSHIP EXAM IN GENERAL SURGERY: A REVISION GUIDE</w:t>
          </w:r>
        </w:p>
      </w:sdtContent>
    </w:sdt>
    <w:bookmarkEnd w:id="1" w:displacedByCustomXml="next"/>
    <w:bookmarkStart w:id="2" w:name="_Hlk87959748" w:displacedByCustomXml="next"/>
    <w:sdt>
      <w:sdtPr>
        <w:rPr>
          <w:rFonts w:ascii="Calibri" w:eastAsia="Calibri" w:hAnsi="Calibri" w:cs="Arial"/>
          <w:b/>
          <w:bCs/>
          <w:color w:val="4472C4" w:themeColor="accent1"/>
          <w:sz w:val="28"/>
          <w:szCs w:val="28"/>
          <w:lang w:val="en-US"/>
        </w:rPr>
        <w:alias w:val="Subtitle"/>
        <w:tag w:val=""/>
        <w:id w:val="328029620"/>
        <w:placeholder>
          <w:docPart w:val="8F8AB5D5BACB43A183689E863B67B3A8"/>
        </w:placeholder>
        <w:dataBinding w:prefixMappings="xmlns:ns0='http://purl.org/dc/elements/1.1/' xmlns:ns1='http://schemas.openxmlformats.org/package/2006/metadata/core-properties' " w:xpath="/ns1:coreProperties[1]/ns0:subject[1]" w:storeItemID="{6C3C8BC8-F283-45AE-878A-BAB7291924A1}"/>
        <w:text/>
      </w:sdtPr>
      <w:sdtEndPr/>
      <w:sdtContent>
        <w:p w14:paraId="2F82A634" w14:textId="69E22C88" w:rsidR="001B045E" w:rsidRPr="001B045E" w:rsidRDefault="001B045E" w:rsidP="001B045E">
          <w:pPr>
            <w:spacing w:after="0" w:line="240" w:lineRule="auto"/>
            <w:jc w:val="center"/>
            <w:rPr>
              <w:rFonts w:ascii="Tw Cen MT" w:eastAsia="Tw Cen MT" w:hAnsi="Tw Cen MT" w:cs="Arial"/>
              <w:b/>
              <w:bCs/>
              <w:color w:val="1CADE4"/>
              <w:sz w:val="28"/>
              <w:szCs w:val="28"/>
              <w:lang w:val="en-US"/>
            </w:rPr>
          </w:pPr>
          <w:r w:rsidRPr="001B045E">
            <w:rPr>
              <w:rFonts w:ascii="Calibri" w:eastAsia="Calibri" w:hAnsi="Calibri" w:cs="Arial"/>
              <w:b/>
              <w:bCs/>
              <w:color w:val="4472C4" w:themeColor="accent1"/>
              <w:sz w:val="28"/>
              <w:szCs w:val="28"/>
              <w:lang w:val="en-US"/>
            </w:rPr>
            <w:t>You Have to Pass Your FRCS Exam with Us</w:t>
          </w:r>
        </w:p>
      </w:sdtContent>
    </w:sdt>
    <w:bookmarkEnd w:id="2"/>
    <w:p w14:paraId="422EF4AE" w14:textId="77777777" w:rsidR="001B045E" w:rsidRPr="001B045E" w:rsidRDefault="001B045E" w:rsidP="001B045E">
      <w:pPr>
        <w:spacing w:before="480" w:after="0" w:line="240" w:lineRule="auto"/>
        <w:jc w:val="center"/>
        <w:rPr>
          <w:rFonts w:ascii="Tw Cen MT Condensed" w:eastAsia="Times New Roman" w:hAnsi="Tw Cen MT Condensed" w:cs="Arial"/>
          <w:color w:val="335B74"/>
          <w:sz w:val="80"/>
          <w:szCs w:val="80"/>
          <w:lang w:val="en-US"/>
        </w:rPr>
      </w:pPr>
      <w:r w:rsidRPr="001B045E">
        <w:rPr>
          <w:rFonts w:ascii="Tw Cen MT" w:eastAsia="Tw Cen MT" w:hAnsi="Tw Cen MT" w:cs="Arial"/>
          <w:noProof/>
          <w:color w:val="1CADE4"/>
          <w:sz w:val="20"/>
          <w:szCs w:val="20"/>
          <w:lang w:val="en-US"/>
        </w:rPr>
        <w:drawing>
          <wp:inline distT="0" distB="0" distL="0" distR="0" wp14:anchorId="385B2694" wp14:editId="1BE3E066">
            <wp:extent cx="1236893" cy="1175657"/>
            <wp:effectExtent l="0" t="0" r="1905" b="5715"/>
            <wp:docPr id="144" name="Picture 144" descr="A couple of surgeons performing surger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A couple of surgeons performing surgery&#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0181" cy="1197792"/>
                    </a:xfrm>
                    <a:prstGeom prst="rect">
                      <a:avLst/>
                    </a:prstGeom>
                  </pic:spPr>
                </pic:pic>
              </a:graphicData>
            </a:graphic>
          </wp:inline>
        </w:drawing>
      </w:r>
    </w:p>
    <w:p w14:paraId="1E6D7E3F" w14:textId="65E7CE7F" w:rsidR="001B045E" w:rsidRPr="001B045E" w:rsidRDefault="001B045E" w:rsidP="001B045E">
      <w:pPr>
        <w:tabs>
          <w:tab w:val="left" w:pos="2835"/>
        </w:tabs>
        <w:spacing w:before="480" w:after="0" w:line="240" w:lineRule="auto"/>
        <w:jc w:val="center"/>
        <w:rPr>
          <w:rFonts w:ascii="Tw Cen MT Condensed" w:eastAsia="Times New Roman" w:hAnsi="Tw Cen MT Condensed" w:cs="Arial"/>
          <w:color w:val="335B74"/>
          <w:sz w:val="32"/>
          <w:szCs w:val="32"/>
          <w:lang w:val="en-US"/>
        </w:rPr>
      </w:pPr>
      <w:bookmarkStart w:id="3" w:name="_Hlk87962014"/>
      <w:r w:rsidRPr="001B045E">
        <w:rPr>
          <w:rFonts w:ascii="Tw Cen MT Condensed" w:eastAsia="Times New Roman" w:hAnsi="Tw Cen MT Condensed" w:cs="Arial"/>
          <w:color w:val="335B74"/>
          <w:sz w:val="32"/>
          <w:szCs w:val="32"/>
          <w:lang w:val="en-US"/>
        </w:rPr>
        <w:t>CAR</w:t>
      </w:r>
      <w:r w:rsidR="00AC0FF2">
        <w:rPr>
          <w:rFonts w:ascii="Tw Cen MT Condensed" w:eastAsia="Times New Roman" w:hAnsi="Tw Cen MT Condensed" w:cs="Arial"/>
          <w:color w:val="335B74"/>
          <w:sz w:val="32"/>
          <w:szCs w:val="32"/>
          <w:lang w:val="en-US"/>
        </w:rPr>
        <w:t>E</w:t>
      </w:r>
      <w:r w:rsidRPr="001B045E">
        <w:rPr>
          <w:rFonts w:ascii="Tw Cen MT Condensed" w:eastAsia="Times New Roman" w:hAnsi="Tw Cen MT Condensed" w:cs="Arial"/>
          <w:color w:val="335B74"/>
          <w:sz w:val="32"/>
          <w:szCs w:val="32"/>
          <w:lang w:val="en-US"/>
        </w:rPr>
        <w:t>FULLY SELECTED MCQ &amp; EMQ QUESTIONS FROM PERVIOUS</w:t>
      </w:r>
      <w:r w:rsidRPr="001B045E">
        <w:rPr>
          <w:rFonts w:ascii="Tw Cen MT Condensed" w:eastAsia="Times New Roman" w:hAnsi="Tw Cen MT Condensed" w:cs="Arial"/>
          <w:b/>
          <w:bCs/>
          <w:color w:val="FF0000"/>
          <w:sz w:val="32"/>
          <w:szCs w:val="32"/>
          <w:u w:val="single"/>
          <w:lang w:val="en-US"/>
        </w:rPr>
        <w:t>12</w:t>
      </w:r>
      <w:r w:rsidRPr="001B045E">
        <w:rPr>
          <w:rFonts w:ascii="Tw Cen MT Condensed" w:eastAsia="Times New Roman" w:hAnsi="Tw Cen MT Condensed" w:cs="Arial"/>
          <w:color w:val="335B74"/>
          <w:sz w:val="32"/>
          <w:szCs w:val="32"/>
          <w:lang w:val="en-US"/>
        </w:rPr>
        <w:t xml:space="preserve"> YEARS EXAMS WITH ANSWER EXPLENATION AND UPDATED REVI</w:t>
      </w:r>
      <w:r w:rsidR="00AC0FF2">
        <w:rPr>
          <w:rFonts w:ascii="Tw Cen MT Condensed" w:eastAsia="Times New Roman" w:hAnsi="Tw Cen MT Condensed" w:cs="Arial"/>
          <w:color w:val="335B74"/>
          <w:sz w:val="32"/>
          <w:szCs w:val="32"/>
          <w:lang w:val="en-US"/>
        </w:rPr>
        <w:t>E</w:t>
      </w:r>
      <w:r w:rsidRPr="001B045E">
        <w:rPr>
          <w:rFonts w:ascii="Tw Cen MT Condensed" w:eastAsia="Times New Roman" w:hAnsi="Tw Cen MT Condensed" w:cs="Arial"/>
          <w:color w:val="335B74"/>
          <w:sz w:val="32"/>
          <w:szCs w:val="32"/>
          <w:lang w:val="en-US"/>
        </w:rPr>
        <w:t xml:space="preserve">W </w:t>
      </w:r>
    </w:p>
    <w:bookmarkEnd w:id="3"/>
    <w:p w14:paraId="6990F1DA" w14:textId="77777777" w:rsidR="001B045E" w:rsidRPr="001B045E" w:rsidRDefault="001B045E" w:rsidP="001B045E">
      <w:pPr>
        <w:tabs>
          <w:tab w:val="left" w:pos="2835"/>
        </w:tabs>
        <w:spacing w:before="480" w:after="0" w:line="240" w:lineRule="auto"/>
        <w:jc w:val="center"/>
        <w:rPr>
          <w:rFonts w:ascii="Tw Cen MT Condensed" w:eastAsia="Times New Roman" w:hAnsi="Tw Cen MT Condensed" w:cs="Arial"/>
          <w:color w:val="335B74"/>
          <w:sz w:val="32"/>
          <w:szCs w:val="32"/>
          <w:lang w:val="en-US"/>
        </w:rPr>
      </w:pPr>
      <w:r w:rsidRPr="001B045E">
        <w:rPr>
          <w:rFonts w:ascii="Tw Cen MT Condensed" w:eastAsia="Times New Roman" w:hAnsi="Tw Cen MT Condensed" w:cs="Arial"/>
          <w:color w:val="335B74"/>
          <w:sz w:val="32"/>
          <w:szCs w:val="32"/>
          <w:lang w:val="en-US"/>
        </w:rPr>
        <w:t>EDITED BY:</w:t>
      </w:r>
    </w:p>
    <w:p w14:paraId="758795F5" w14:textId="183FCF4D" w:rsidR="001B045E" w:rsidRPr="001B045E" w:rsidRDefault="002B3B0D" w:rsidP="002B3B0D">
      <w:pPr>
        <w:tabs>
          <w:tab w:val="left" w:pos="430"/>
          <w:tab w:val="left" w:pos="2835"/>
          <w:tab w:val="center" w:pos="4818"/>
        </w:tabs>
        <w:spacing w:before="480" w:after="0" w:line="240" w:lineRule="auto"/>
        <w:rPr>
          <w:rFonts w:ascii="Tw Cen MT Condensed" w:eastAsia="Times New Roman" w:hAnsi="Tw Cen MT Condensed" w:cs="Arial"/>
          <w:color w:val="335B74"/>
          <w:sz w:val="32"/>
          <w:szCs w:val="32"/>
          <w:lang w:val="en-US"/>
        </w:rPr>
      </w:pPr>
      <w:r>
        <w:rPr>
          <w:rFonts w:ascii="Tw Cen MT Condensed" w:eastAsia="Times New Roman" w:hAnsi="Tw Cen MT Condensed" w:cs="Arial"/>
          <w:color w:val="335B74"/>
          <w:sz w:val="32"/>
          <w:szCs w:val="32"/>
          <w:lang w:val="en-US"/>
        </w:rPr>
        <w:tab/>
      </w:r>
      <w:r>
        <w:rPr>
          <w:rFonts w:ascii="Tw Cen MT Condensed" w:eastAsia="Times New Roman" w:hAnsi="Tw Cen MT Condensed" w:cs="Arial"/>
          <w:color w:val="335B74"/>
          <w:sz w:val="32"/>
          <w:szCs w:val="32"/>
          <w:lang w:val="en-US"/>
        </w:rPr>
        <w:tab/>
      </w:r>
      <w:r w:rsidR="001B045E" w:rsidRPr="001B045E">
        <w:rPr>
          <w:rFonts w:ascii="Tw Cen MT Condensed" w:eastAsia="Times New Roman" w:hAnsi="Tw Cen MT Condensed" w:cs="Arial"/>
          <w:color w:val="335B74"/>
          <w:sz w:val="32"/>
          <w:szCs w:val="32"/>
          <w:lang w:val="en-US"/>
        </w:rPr>
        <w:t>K.H. JAWAD -CONSULTANT SURGEON/FRCS-Ed</w:t>
      </w:r>
    </w:p>
    <w:p w14:paraId="5408A136" w14:textId="26FAA1E4" w:rsidR="001B045E" w:rsidRPr="001B045E" w:rsidRDefault="001B045E" w:rsidP="001B045E">
      <w:pPr>
        <w:tabs>
          <w:tab w:val="left" w:pos="2835"/>
        </w:tabs>
        <w:spacing w:before="480" w:after="0" w:line="240" w:lineRule="auto"/>
        <w:jc w:val="center"/>
        <w:rPr>
          <w:rFonts w:ascii="Tw Cen MT Condensed" w:eastAsia="Times New Roman" w:hAnsi="Tw Cen MT Condensed" w:cs="Arial"/>
          <w:color w:val="335B74"/>
          <w:sz w:val="32"/>
          <w:szCs w:val="32"/>
          <w:lang w:val="en-US" w:bidi="ar-IQ"/>
        </w:rPr>
      </w:pPr>
      <w:r w:rsidRPr="001B045E">
        <w:rPr>
          <w:rFonts w:ascii="Tw Cen MT Condensed" w:eastAsia="Times New Roman" w:hAnsi="Tw Cen MT Condensed" w:cs="Arial"/>
          <w:color w:val="335B74"/>
          <w:sz w:val="32"/>
          <w:szCs w:val="32"/>
          <w:lang w:val="en-US"/>
        </w:rPr>
        <w:t>FIRST EDITION</w:t>
      </w:r>
      <w:bookmarkEnd w:id="0"/>
    </w:p>
    <w:p w14:paraId="09B846ED" w14:textId="7821772D" w:rsidR="001B045E" w:rsidRDefault="001B045E">
      <w:pPr>
        <w:rPr>
          <w:rFonts w:asciiTheme="majorHAnsi" w:eastAsiaTheme="majorEastAsia" w:hAnsiTheme="majorHAnsi" w:cstheme="majorBidi"/>
          <w:color w:val="2F5496" w:themeColor="accent1" w:themeShade="BF"/>
          <w:sz w:val="32"/>
          <w:szCs w:val="32"/>
          <w:lang w:val="en-US"/>
        </w:rPr>
      </w:pPr>
      <w:r w:rsidRPr="00141B98">
        <w:rPr>
          <w:rFonts w:ascii="Tw Cen MT" w:eastAsia="Tw Cen MT" w:hAnsi="Tw Cen MT" w:cs="Arial"/>
          <w:noProof/>
          <w:color w:val="1CADE4"/>
        </w:rPr>
        <mc:AlternateContent>
          <mc:Choice Requires="wps">
            <w:drawing>
              <wp:anchor distT="0" distB="0" distL="114300" distR="114300" simplePos="0" relativeHeight="251662336" behindDoc="0" locked="0" layoutInCell="1" allowOverlap="1" wp14:anchorId="09FDA7AB" wp14:editId="2BF1B298">
                <wp:simplePos x="0" y="0"/>
                <wp:positionH relativeFrom="margin">
                  <wp:posOffset>-151765</wp:posOffset>
                </wp:positionH>
                <wp:positionV relativeFrom="page">
                  <wp:posOffset>9607550</wp:posOffset>
                </wp:positionV>
                <wp:extent cx="5936615" cy="600075"/>
                <wp:effectExtent l="0" t="0" r="6985" b="9525"/>
                <wp:wrapNone/>
                <wp:docPr id="142" name="Text Box 142"/>
                <wp:cNvGraphicFramePr/>
                <a:graphic xmlns:a="http://schemas.openxmlformats.org/drawingml/2006/main">
                  <a:graphicData uri="http://schemas.microsoft.com/office/word/2010/wordprocessingShape">
                    <wps:wsp>
                      <wps:cNvSpPr txBox="1"/>
                      <wps:spPr>
                        <a:xfrm>
                          <a:off x="0" y="0"/>
                          <a:ext cx="5936615" cy="600075"/>
                        </a:xfrm>
                        <a:prstGeom prst="rect">
                          <a:avLst/>
                        </a:prstGeom>
                        <a:noFill/>
                        <a:ln w="6350">
                          <a:noFill/>
                        </a:ln>
                        <a:effectLst/>
                      </wps:spPr>
                      <wps:txbx>
                        <w:txbxContent>
                          <w:sdt>
                            <w:sdtPr>
                              <w:rPr>
                                <w:rFonts w:ascii="Calibri" w:eastAsia="Calibri" w:hAnsi="Calibri" w:cs="Arial"/>
                                <w:caps/>
                                <w:color w:val="1CADE4"/>
                                <w:sz w:val="28"/>
                                <w:szCs w:val="28"/>
                              </w:rPr>
                              <w:alias w:val="Date"/>
                              <w:tag w:val=""/>
                              <w:id w:val="197127006"/>
                              <w:dataBinding w:prefixMappings="xmlns:ns0='http://schemas.microsoft.com/office/2006/coverPageProps' " w:xpath="/ns0:CoverPageProperties[1]/ns0:PublishDate[1]" w:storeItemID="{55AF091B-3C7A-41E3-B477-F2FDAA23CFDA}"/>
                              <w:date w:fullDate="2021-01-01T00:00:00Z">
                                <w:dateFormat w:val="MMMM d, yyyy"/>
                                <w:lid w:val="en-US"/>
                                <w:storeMappedDataAs w:val="dateTime"/>
                                <w:calendar w:val="gregorian"/>
                              </w:date>
                            </w:sdtPr>
                            <w:sdtEndPr/>
                            <w:sdtContent>
                              <w:p w14:paraId="6FACE4B8" w14:textId="2913FB6B" w:rsidR="001B045E" w:rsidRPr="00141B98" w:rsidRDefault="001B045E" w:rsidP="001B045E">
                                <w:pPr>
                                  <w:pStyle w:val="NoSpacing"/>
                                  <w:spacing w:after="40"/>
                                  <w:jc w:val="center"/>
                                  <w:rPr>
                                    <w:caps/>
                                    <w:color w:val="1CADE4"/>
                                    <w:sz w:val="28"/>
                                    <w:szCs w:val="28"/>
                                  </w:rPr>
                                </w:pPr>
                                <w:r>
                                  <w:rPr>
                                    <w:rFonts w:ascii="Calibri" w:eastAsia="Calibri" w:hAnsi="Calibri" w:cs="Arial"/>
                                    <w:caps/>
                                    <w:color w:val="1CADE4"/>
                                    <w:sz w:val="28"/>
                                    <w:szCs w:val="28"/>
                                    <w:lang w:val="en-US"/>
                                  </w:rPr>
                                  <w:t>January 1, 2021</w:t>
                                </w:r>
                              </w:p>
                            </w:sdtContent>
                          </w:sdt>
                          <w:p w14:paraId="56CF4CBF" w14:textId="5C3D54C3" w:rsidR="001B045E" w:rsidRPr="00141B98" w:rsidRDefault="00FA4C91" w:rsidP="001B045E">
                            <w:pPr>
                              <w:pStyle w:val="NoSpacing"/>
                              <w:jc w:val="center"/>
                              <w:rPr>
                                <w:color w:val="1CADE4"/>
                              </w:rPr>
                            </w:pPr>
                            <w:sdt>
                              <w:sdtPr>
                                <w:rPr>
                                  <w:caps/>
                                  <w:color w:val="1CADE4"/>
                                </w:rPr>
                                <w:alias w:val="Company"/>
                                <w:tag w:val=""/>
                                <w:id w:val="1390145197"/>
                                <w:dataBinding w:prefixMappings="xmlns:ns0='http://schemas.openxmlformats.org/officeDocument/2006/extended-properties' " w:xpath="/ns0:Properties[1]/ns0:Company[1]" w:storeItemID="{6668398D-A668-4E3E-A5EB-62B293D839F1}"/>
                                <w:text/>
                              </w:sdtPr>
                              <w:sdtEndPr/>
                              <w:sdtContent>
                                <w:r w:rsidR="001B045E" w:rsidRPr="00527083">
                                  <w:rPr>
                                    <w:caps/>
                                    <w:color w:val="1CADE4"/>
                                  </w:rPr>
                                  <w:t>KHALID SURGERY CLINIC</w:t>
                                </w:r>
                              </w:sdtContent>
                            </w:sdt>
                          </w:p>
                          <w:p w14:paraId="69C0166C" w14:textId="6E706325" w:rsidR="001B045E" w:rsidRPr="00141B98" w:rsidRDefault="00FA4C91" w:rsidP="001B045E">
                            <w:pPr>
                              <w:pStyle w:val="NoSpacing"/>
                              <w:jc w:val="center"/>
                              <w:rPr>
                                <w:color w:val="1CADE4"/>
                              </w:rPr>
                            </w:pPr>
                            <w:sdt>
                              <w:sdtPr>
                                <w:rPr>
                                  <w:color w:val="1CADE4"/>
                                </w:rPr>
                                <w:alias w:val="Address"/>
                                <w:tag w:val=""/>
                                <w:id w:val="-726379553"/>
                                <w:dataBinding w:prefixMappings="xmlns:ns0='http://schemas.microsoft.com/office/2006/coverPageProps' " w:xpath="/ns0:CoverPageProperties[1]/ns0:CompanyAddress[1]" w:storeItemID="{55AF091B-3C7A-41E3-B477-F2FDAA23CFDA}"/>
                                <w:text/>
                              </w:sdtPr>
                              <w:sdtEndPr/>
                              <w:sdtContent>
                                <w:r w:rsidR="001B045E" w:rsidRPr="00B06DE0">
                                  <w:rPr>
                                    <w:color w:val="1CADE4"/>
                                  </w:rPr>
                                  <w:t>https://khalidsurgeryclinic.com</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DA7AB" id="_x0000_t202" coordsize="21600,21600" o:spt="202" path="m,l,21600r21600,l21600,xe">
                <v:stroke joinstyle="miter"/>
                <v:path gradientshapeok="t" o:connecttype="rect"/>
              </v:shapetype>
              <v:shape id="Text Box 142" o:spid="_x0000_s1026" type="#_x0000_t202" style="position:absolute;margin-left:-11.95pt;margin-top:756.5pt;width:467.45pt;height:4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" filled="f" stroked="f" strokeweight=".5pt">
                <v:textbox inset="0,0,0,0">
                  <w:txbxContent>
                    <w:sdt>
                      <w:sdtPr>
                        <w:rPr>
                          <w:rFonts w:ascii="Calibri" w:eastAsia="Calibri" w:hAnsi="Calibri" w:cs="Arial"/>
                          <w:caps/>
                          <w:color w:val="1CADE4"/>
                          <w:sz w:val="28"/>
                          <w:szCs w:val="28"/>
                        </w:rPr>
                        <w:alias w:val="Date"/>
                        <w:tag w:val=""/>
                        <w:id w:val="197127006"/>
                        <w:dataBinding w:prefixMappings="xmlns:ns0='http://schemas.microsoft.com/office/2006/coverPageProps' " w:xpath="/ns0:CoverPageProperties[1]/ns0:PublishDate[1]" w:storeItemID="{55AF091B-3C7A-41E3-B477-F2FDAA23CFDA}"/>
                        <w:date w:fullDate="2021-01-01T00:00:00Z">
                          <w:dateFormat w:val="MMMM d, yyyy"/>
                          <w:lid w:val="en-US"/>
                          <w:storeMappedDataAs w:val="dateTime"/>
                          <w:calendar w:val="gregorian"/>
                        </w:date>
                      </w:sdtPr>
                      <w:sdtEndPr/>
                      <w:sdtContent>
                        <w:p w14:paraId="6FACE4B8" w14:textId="2913FB6B" w:rsidR="001B045E" w:rsidRPr="00141B98" w:rsidRDefault="001B045E" w:rsidP="001B045E">
                          <w:pPr>
                            <w:pStyle w:val="NoSpacing"/>
                            <w:spacing w:after="40"/>
                            <w:jc w:val="center"/>
                            <w:rPr>
                              <w:caps/>
                              <w:color w:val="1CADE4"/>
                              <w:sz w:val="28"/>
                              <w:szCs w:val="28"/>
                            </w:rPr>
                          </w:pPr>
                          <w:r>
                            <w:rPr>
                              <w:rFonts w:ascii="Calibri" w:eastAsia="Calibri" w:hAnsi="Calibri" w:cs="Arial"/>
                              <w:caps/>
                              <w:color w:val="1CADE4"/>
                              <w:sz w:val="28"/>
                              <w:szCs w:val="28"/>
                              <w:lang w:val="en-US"/>
                            </w:rPr>
                            <w:t>January 1, 2021</w:t>
                          </w:r>
                        </w:p>
                      </w:sdtContent>
                    </w:sdt>
                    <w:p w14:paraId="56CF4CBF" w14:textId="5C3D54C3" w:rsidR="001B045E" w:rsidRPr="00141B98" w:rsidRDefault="00740043" w:rsidP="001B045E">
                      <w:pPr>
                        <w:pStyle w:val="NoSpacing"/>
                        <w:jc w:val="center"/>
                        <w:rPr>
                          <w:color w:val="1CADE4"/>
                        </w:rPr>
                      </w:pPr>
                      <w:sdt>
                        <w:sdtPr>
                          <w:rPr>
                            <w:caps/>
                            <w:color w:val="1CADE4"/>
                          </w:rPr>
                          <w:alias w:val="Company"/>
                          <w:tag w:val=""/>
                          <w:id w:val="1390145197"/>
                          <w:dataBinding w:prefixMappings="xmlns:ns0='http://schemas.openxmlformats.org/officeDocument/2006/extended-properties' " w:xpath="/ns0:Properties[1]/ns0:Company[1]" w:storeItemID="{6668398D-A668-4E3E-A5EB-62B293D839F1}"/>
                          <w:text/>
                        </w:sdtPr>
                        <w:sdtEndPr/>
                        <w:sdtContent>
                          <w:r w:rsidR="001B045E" w:rsidRPr="00527083">
                            <w:rPr>
                              <w:caps/>
                              <w:color w:val="1CADE4"/>
                            </w:rPr>
                            <w:t>KHALID SURGERY CLINIC</w:t>
                          </w:r>
                        </w:sdtContent>
                      </w:sdt>
                    </w:p>
                    <w:p w14:paraId="69C0166C" w14:textId="6E706325" w:rsidR="001B045E" w:rsidRPr="00141B98" w:rsidRDefault="00740043" w:rsidP="001B045E">
                      <w:pPr>
                        <w:pStyle w:val="NoSpacing"/>
                        <w:jc w:val="center"/>
                        <w:rPr>
                          <w:color w:val="1CADE4"/>
                        </w:rPr>
                      </w:pPr>
                      <w:sdt>
                        <w:sdtPr>
                          <w:rPr>
                            <w:color w:val="1CADE4"/>
                          </w:rPr>
                          <w:alias w:val="Address"/>
                          <w:tag w:val=""/>
                          <w:id w:val="-726379553"/>
                          <w:dataBinding w:prefixMappings="xmlns:ns0='http://schemas.microsoft.com/office/2006/coverPageProps' " w:xpath="/ns0:CoverPageProperties[1]/ns0:CompanyAddress[1]" w:storeItemID="{55AF091B-3C7A-41E3-B477-F2FDAA23CFDA}"/>
                          <w:text/>
                        </w:sdtPr>
                        <w:sdtEndPr/>
                        <w:sdtContent>
                          <w:r w:rsidR="001B045E" w:rsidRPr="00B06DE0">
                            <w:rPr>
                              <w:color w:val="1CADE4"/>
                            </w:rPr>
                            <w:t>https://khalidsurgeryclinic.com</w:t>
                          </w:r>
                        </w:sdtContent>
                      </w:sdt>
                    </w:p>
                  </w:txbxContent>
                </v:textbox>
                <w10:wrap anchorx="margin" anchory="page"/>
              </v:shape>
            </w:pict>
          </mc:Fallback>
        </mc:AlternateContent>
      </w:r>
      <w:r>
        <w:rPr>
          <w:lang w:val="en-US"/>
        </w:rPr>
        <w:br w:type="page"/>
      </w:r>
    </w:p>
    <w:p w14:paraId="6DAE418B" w14:textId="77777777" w:rsidR="008E74F1" w:rsidRDefault="008E74F1" w:rsidP="00B54721">
      <w:pPr>
        <w:keepNext/>
        <w:keepLines/>
        <w:spacing w:before="240" w:after="0"/>
        <w:outlineLvl w:val="0"/>
        <w:rPr>
          <w:rFonts w:ascii="Tw Cen MT Condensed" w:eastAsia="Times New Roman" w:hAnsi="Tw Cen MT Condensed" w:cs="Arial"/>
          <w:b/>
          <w:bCs/>
          <w:color w:val="1481AB"/>
          <w:sz w:val="32"/>
          <w:szCs w:val="32"/>
        </w:rPr>
        <w:sectPr w:rsidR="008E74F1" w:rsidSect="001B045E">
          <w:headerReference w:type="even" r:id="rId11"/>
          <w:headerReference w:type="default" r:id="rId12"/>
          <w:footerReference w:type="even" r:id="rId13"/>
          <w:footerReference w:type="default" r:id="rId14"/>
          <w:headerReference w:type="first" r:id="rId15"/>
          <w:footerReference w:type="first" r:id="rId16"/>
          <w:pgSz w:w="11906" w:h="16838"/>
          <w:pgMar w:top="284" w:right="851" w:bottom="567" w:left="1418" w:header="708" w:footer="708" w:gutter="0"/>
          <w:cols w:space="708"/>
          <w:docGrid w:linePitch="360"/>
        </w:sectPr>
      </w:pPr>
    </w:p>
    <w:p w14:paraId="42697800" w14:textId="42D872D3" w:rsidR="00B54721" w:rsidRDefault="00B54721" w:rsidP="00B54721">
      <w:pPr>
        <w:tabs>
          <w:tab w:val="left" w:pos="1425"/>
        </w:tabs>
        <w:jc w:val="both"/>
      </w:pPr>
    </w:p>
    <w:p w14:paraId="5F215DCE" w14:textId="6CB945BF" w:rsidR="008E74F1" w:rsidRPr="008E74F1" w:rsidRDefault="008E74F1" w:rsidP="008E74F1">
      <w:pPr>
        <w:tabs>
          <w:tab w:val="left" w:pos="5376"/>
        </w:tabs>
        <w:jc w:val="both"/>
        <w:rPr>
          <w:rFonts w:ascii="Tw Cen MT" w:eastAsia="Tw Cen MT" w:hAnsi="Tw Cen MT" w:cs="Arial"/>
        </w:rPr>
      </w:pPr>
      <w:r w:rsidRPr="008E74F1">
        <w:rPr>
          <w:rFonts w:ascii="Tw Cen MT" w:eastAsia="Tw Cen MT" w:hAnsi="Tw Cen MT" w:cs="Arial"/>
          <w:noProof/>
        </w:rPr>
        <w:drawing>
          <wp:inline distT="0" distB="0" distL="0" distR="0" wp14:anchorId="6FC2268D" wp14:editId="064DE34A">
            <wp:extent cx="1008993" cy="1008993"/>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5688" cy="1015688"/>
                    </a:xfrm>
                    <a:prstGeom prst="rect">
                      <a:avLst/>
                    </a:prstGeom>
                    <a:noFill/>
                  </pic:spPr>
                </pic:pic>
              </a:graphicData>
            </a:graphic>
          </wp:inline>
        </w:drawing>
      </w:r>
      <w:r w:rsidRPr="008E74F1">
        <w:rPr>
          <w:rFonts w:ascii="Tw Cen MT" w:eastAsia="Tw Cen MT" w:hAnsi="Tw Cen MT" w:cs="Arial"/>
        </w:rPr>
        <w:t xml:space="preserve">khalid surgery clinic   </w:t>
      </w:r>
    </w:p>
    <w:p w14:paraId="1E18A38C" w14:textId="77777777" w:rsidR="008E74F1" w:rsidRPr="008E74F1" w:rsidRDefault="008E74F1" w:rsidP="008E74F1">
      <w:pPr>
        <w:tabs>
          <w:tab w:val="left" w:pos="5376"/>
        </w:tabs>
        <w:jc w:val="both"/>
        <w:rPr>
          <w:rFonts w:ascii="Tw Cen MT" w:eastAsia="Tw Cen MT" w:hAnsi="Tw Cen MT" w:cs="Arial"/>
        </w:rPr>
      </w:pPr>
      <w:bookmarkStart w:id="4" w:name="_Toc88514557"/>
      <w:bookmarkStart w:id="5" w:name="_Toc88513795"/>
      <w:r w:rsidRPr="008E74F1">
        <w:rPr>
          <w:rFonts w:ascii="Tw Cen MT" w:eastAsia="Tw Cen MT" w:hAnsi="Tw Cen MT" w:cs="Arial"/>
        </w:rPr>
        <w:t>The office location:  Iraq/Baghdad 10053</w:t>
      </w:r>
    </w:p>
    <w:p w14:paraId="3246E111" w14:textId="77777777" w:rsidR="008E74F1" w:rsidRPr="008E74F1" w:rsidRDefault="008E74F1" w:rsidP="008E74F1">
      <w:pPr>
        <w:tabs>
          <w:tab w:val="left" w:pos="5376"/>
        </w:tabs>
        <w:jc w:val="both"/>
        <w:rPr>
          <w:rFonts w:ascii="Tw Cen MT" w:eastAsia="Tw Cen MT" w:hAnsi="Tw Cen MT" w:cs="Arial"/>
        </w:rPr>
      </w:pPr>
      <w:r w:rsidRPr="008E74F1">
        <w:rPr>
          <w:rFonts w:ascii="Tw Cen MT" w:eastAsia="Tw Cen MT" w:hAnsi="Tw Cen MT" w:cs="Arial"/>
        </w:rPr>
        <w:t>Phone number: +9647706191881</w:t>
      </w:r>
    </w:p>
    <w:p w14:paraId="64350D49" w14:textId="77777777" w:rsidR="008E74F1" w:rsidRPr="008E74F1" w:rsidRDefault="008E74F1" w:rsidP="008E74F1">
      <w:pPr>
        <w:tabs>
          <w:tab w:val="left" w:pos="5376"/>
        </w:tabs>
        <w:jc w:val="both"/>
        <w:rPr>
          <w:rFonts w:ascii="Tw Cen MT" w:eastAsia="Tw Cen MT" w:hAnsi="Tw Cen MT" w:cs="Arial"/>
        </w:rPr>
      </w:pPr>
      <w:r w:rsidRPr="008E74F1">
        <w:rPr>
          <w:rFonts w:ascii="Tw Cen MT" w:eastAsia="Tw Cen MT" w:hAnsi="Tw Cen MT" w:cs="Arial"/>
        </w:rPr>
        <w:t>Email:  info@khalidsurgeryclinic.com</w:t>
      </w:r>
    </w:p>
    <w:p w14:paraId="624B87A1" w14:textId="77777777" w:rsidR="008E74F1" w:rsidRPr="008E74F1" w:rsidRDefault="008E74F1" w:rsidP="008E74F1">
      <w:pPr>
        <w:tabs>
          <w:tab w:val="left" w:pos="5376"/>
        </w:tabs>
        <w:jc w:val="both"/>
        <w:rPr>
          <w:rFonts w:ascii="Tw Cen MT" w:eastAsia="Tw Cen MT" w:hAnsi="Tw Cen MT" w:cs="Arial"/>
        </w:rPr>
      </w:pPr>
      <w:r w:rsidRPr="008E74F1">
        <w:rPr>
          <w:rFonts w:ascii="Tw Cen MT" w:eastAsia="Tw Cen MT" w:hAnsi="Tw Cen MT" w:cs="Arial"/>
        </w:rPr>
        <w:t>Website: https://www.khalidsurgeyclinic.com</w:t>
      </w:r>
    </w:p>
    <w:p w14:paraId="069F0ABA" w14:textId="77777777" w:rsidR="008E74F1" w:rsidRPr="008E74F1" w:rsidRDefault="008E74F1" w:rsidP="008E74F1">
      <w:pPr>
        <w:tabs>
          <w:tab w:val="left" w:pos="5376"/>
        </w:tabs>
        <w:jc w:val="both"/>
        <w:rPr>
          <w:rFonts w:ascii="Tw Cen MT" w:eastAsia="Tw Cen MT" w:hAnsi="Tw Cen MT" w:cs="Arial"/>
        </w:rPr>
      </w:pPr>
      <w:r w:rsidRPr="008E74F1">
        <w:rPr>
          <w:rFonts w:ascii="Tw Cen MT" w:eastAsia="Tw Cen MT" w:hAnsi="Tw Cen MT" w:cs="Arial"/>
          <w:noProof/>
        </w:rPr>
        <mc:AlternateContent>
          <mc:Choice Requires="wps">
            <w:drawing>
              <wp:anchor distT="0" distB="0" distL="114300" distR="114300" simplePos="0" relativeHeight="251667456" behindDoc="1" locked="0" layoutInCell="1" allowOverlap="1" wp14:anchorId="75154F4B" wp14:editId="4D8FE00A">
                <wp:simplePos x="0" y="0"/>
                <wp:positionH relativeFrom="column">
                  <wp:posOffset>-42643</wp:posOffset>
                </wp:positionH>
                <wp:positionV relativeFrom="paragraph">
                  <wp:posOffset>197387</wp:posOffset>
                </wp:positionV>
                <wp:extent cx="5908431" cy="1406183"/>
                <wp:effectExtent l="0" t="0" r="16510" b="22860"/>
                <wp:wrapNone/>
                <wp:docPr id="7" name="Rectangle 7"/>
                <wp:cNvGraphicFramePr/>
                <a:graphic xmlns:a="http://schemas.openxmlformats.org/drawingml/2006/main">
                  <a:graphicData uri="http://schemas.microsoft.com/office/word/2010/wordprocessingShape">
                    <wps:wsp>
                      <wps:cNvSpPr/>
                      <wps:spPr>
                        <a:xfrm>
                          <a:off x="0" y="0"/>
                          <a:ext cx="5908431" cy="1406183"/>
                        </a:xfrm>
                        <a:prstGeom prst="rect">
                          <a:avLst/>
                        </a:prstGeom>
                        <a:solidFill>
                          <a:srgbClr val="1CADE4">
                            <a:lumMod val="20000"/>
                            <a:lumOff val="80000"/>
                          </a:srgbClr>
                        </a:solidFill>
                        <a:ln w="15875" cap="flat" cmpd="sng" algn="ctr">
                          <a:solidFill>
                            <a:srgbClr val="1CADE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FD51D" id="Rectangle 7" o:spid="_x0000_s1026" style="position:absolute;margin-left:-3.35pt;margin-top:15.55pt;width:465.25pt;height:110.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" fillcolor="#d2effa" strokecolor="#117ea7" strokeweight="1.25pt"/>
            </w:pict>
          </mc:Fallback>
        </mc:AlternateContent>
      </w:r>
      <w:r w:rsidRPr="008E74F1">
        <w:rPr>
          <w:rFonts w:ascii="Tw Cen MT" w:eastAsia="Tw Cen MT" w:hAnsi="Tw Cen MT" w:cs="Arial"/>
        </w:rPr>
        <w:t>This is a first edition ©2021published by khalid surgery clinic.</w:t>
      </w:r>
    </w:p>
    <w:p w14:paraId="1E6B2FE1" w14:textId="77777777" w:rsidR="008E74F1" w:rsidRPr="008E74F1" w:rsidRDefault="008E74F1" w:rsidP="008E74F1">
      <w:pPr>
        <w:tabs>
          <w:tab w:val="left" w:pos="5376"/>
        </w:tabs>
        <w:jc w:val="both"/>
        <w:rPr>
          <w:rFonts w:ascii="Tw Cen MT" w:eastAsia="Tw Cen MT" w:hAnsi="Tw Cen MT" w:cs="Arial"/>
        </w:rPr>
      </w:pPr>
      <w:r w:rsidRPr="008E74F1">
        <w:rPr>
          <w:rFonts w:ascii="Tw Cen MT" w:eastAsia="Tw Cen MT" w:hAnsi="Tw Cen MT" w:cs="Arial"/>
        </w:rPr>
        <w:t xml:space="preserve">This publication is copyright. No part of this publication may be reproduced, stored in any retrieval </w:t>
      </w:r>
      <w:proofErr w:type="gramStart"/>
      <w:r w:rsidRPr="008E74F1">
        <w:rPr>
          <w:rFonts w:ascii="Tw Cen MT" w:eastAsia="Tw Cen MT" w:hAnsi="Tw Cen MT" w:cs="Arial"/>
        </w:rPr>
        <w:t>system</w:t>
      </w:r>
      <w:proofErr w:type="gramEnd"/>
      <w:r w:rsidRPr="008E74F1">
        <w:rPr>
          <w:rFonts w:ascii="Tw Cen MT" w:eastAsia="Tw Cen MT" w:hAnsi="Tw Cen MT" w:cs="Arial"/>
        </w:rPr>
        <w:t xml:space="preserve"> or transmitted by any means (including electronic, mechanical, micro copying, photocopying, recording or otherwise) without prior written permission from the author or from the publisher. Every attempt has been made to trace and acknowledge copyright.</w:t>
      </w:r>
    </w:p>
    <w:p w14:paraId="111887F5" w14:textId="77777777" w:rsidR="008E74F1" w:rsidRPr="008E74F1" w:rsidRDefault="008E74F1" w:rsidP="008E74F1">
      <w:pPr>
        <w:spacing w:after="240"/>
        <w:jc w:val="both"/>
        <w:rPr>
          <w:rFonts w:ascii="Tw Cen MT" w:eastAsia="Tw Cen MT" w:hAnsi="Tw Cen MT" w:cs="Arial"/>
        </w:rPr>
      </w:pPr>
      <w:r w:rsidRPr="008E74F1">
        <w:rPr>
          <w:rFonts w:ascii="Tw Cen MT" w:eastAsia="Tw Cen MT" w:hAnsi="Tw Cen MT" w:cs="Arial"/>
        </w:rPr>
        <w:t xml:space="preserve">This book has been published in good faith that the material provided by author is original. Every effort is made to ensure accuracy of material, but the publisher, printer and author will not be held responsible for any </w:t>
      </w:r>
      <w:proofErr w:type="gramStart"/>
      <w:r w:rsidRPr="008E74F1">
        <w:rPr>
          <w:rFonts w:ascii="Tw Cen MT" w:eastAsia="Tw Cen MT" w:hAnsi="Tw Cen MT" w:cs="Arial"/>
        </w:rPr>
        <w:t>inadvertent error</w:t>
      </w:r>
      <w:proofErr w:type="gramEnd"/>
      <w:r w:rsidRPr="008E74F1">
        <w:rPr>
          <w:rFonts w:ascii="Tw Cen MT" w:eastAsia="Tw Cen MT" w:hAnsi="Tw Cen MT" w:cs="Arial"/>
        </w:rPr>
        <w:t xml:space="preserve"> (s).</w:t>
      </w:r>
    </w:p>
    <w:p w14:paraId="752484D6" w14:textId="77777777" w:rsidR="008E74F1" w:rsidRPr="008E74F1" w:rsidRDefault="008E74F1" w:rsidP="008E74F1">
      <w:pPr>
        <w:spacing w:after="240"/>
        <w:jc w:val="both"/>
        <w:rPr>
          <w:rFonts w:ascii="Tw Cen MT" w:eastAsia="Tw Cen MT" w:hAnsi="Tw Cen MT" w:cs="Arial"/>
          <w:b/>
          <w:bCs/>
          <w:sz w:val="28"/>
          <w:szCs w:val="28"/>
        </w:rPr>
      </w:pPr>
      <w:r w:rsidRPr="008E74F1">
        <w:rPr>
          <w:rFonts w:ascii="Tw Cen MT" w:eastAsia="Tw Cen MT" w:hAnsi="Tw Cen MT" w:cs="Arial"/>
          <w:b/>
          <w:bCs/>
          <w:sz w:val="28"/>
          <w:szCs w:val="28"/>
        </w:rPr>
        <w:t>Current fellowship exam in general surgery: A revision guide.</w:t>
      </w:r>
    </w:p>
    <w:p w14:paraId="150906D9" w14:textId="77777777" w:rsidR="008E74F1" w:rsidRPr="008E74F1" w:rsidRDefault="008E74F1" w:rsidP="008E74F1">
      <w:pPr>
        <w:spacing w:after="240"/>
        <w:jc w:val="both"/>
        <w:rPr>
          <w:rFonts w:ascii="Tw Cen MT" w:eastAsia="Tw Cen MT" w:hAnsi="Tw Cen MT" w:cs="Arial"/>
        </w:rPr>
      </w:pPr>
      <w:r w:rsidRPr="008E74F1">
        <w:rPr>
          <w:rFonts w:ascii="Tw Cen MT" w:eastAsia="Tw Cen MT" w:hAnsi="Tw Cen MT" w:cs="Arial"/>
        </w:rPr>
        <w:t>The author: Dr. Khalid Hussun Jawad / consultant surgeon.</w:t>
      </w:r>
    </w:p>
    <w:p w14:paraId="1658651D" w14:textId="77777777" w:rsidR="008E74F1" w:rsidRPr="008E74F1" w:rsidRDefault="008E74F1" w:rsidP="008E74F1">
      <w:pPr>
        <w:spacing w:after="240"/>
        <w:jc w:val="both"/>
        <w:rPr>
          <w:rFonts w:ascii="Tw Cen MT" w:eastAsia="Tw Cen MT" w:hAnsi="Tw Cen MT" w:cs="Arial"/>
        </w:rPr>
      </w:pPr>
      <w:r w:rsidRPr="008E74F1">
        <w:rPr>
          <w:rFonts w:ascii="Tw Cen MT" w:eastAsia="Tw Cen MT" w:hAnsi="Tw Cen MT" w:cs="Arial"/>
        </w:rPr>
        <w:t>© khalid surgery clinic 2021</w:t>
      </w:r>
    </w:p>
    <w:p w14:paraId="582BB870" w14:textId="77777777" w:rsidR="008E74F1" w:rsidRPr="008E74F1" w:rsidRDefault="008E74F1" w:rsidP="008E74F1">
      <w:pPr>
        <w:spacing w:after="240"/>
        <w:jc w:val="both"/>
        <w:rPr>
          <w:rFonts w:ascii="Tw Cen MT" w:eastAsia="Tw Cen MT" w:hAnsi="Tw Cen MT" w:cs="Arial"/>
        </w:rPr>
      </w:pPr>
      <w:r w:rsidRPr="008E74F1">
        <w:rPr>
          <w:rFonts w:ascii="Tw Cen MT" w:eastAsia="Tw Cen MT" w:hAnsi="Tw Cen MT" w:cs="Arial"/>
          <w:b/>
          <w:bCs/>
        </w:rPr>
        <w:t>First Edition: 2021</w:t>
      </w:r>
      <w:r w:rsidRPr="008E74F1">
        <w:rPr>
          <w:rFonts w:ascii="Tw Cen MT" w:eastAsia="Tw Cen MT" w:hAnsi="Tw Cen MT" w:cs="Arial"/>
        </w:rPr>
        <w:t>.</w:t>
      </w:r>
    </w:p>
    <w:p w14:paraId="204F95A7" w14:textId="77777777" w:rsidR="008E74F1" w:rsidRPr="008E74F1" w:rsidRDefault="008E74F1" w:rsidP="008E74F1">
      <w:pPr>
        <w:spacing w:after="240"/>
        <w:jc w:val="both"/>
        <w:rPr>
          <w:rFonts w:ascii="Tw Cen MT" w:eastAsia="Tw Cen MT" w:hAnsi="Tw Cen MT" w:cs="Arial"/>
          <w:b/>
          <w:bCs/>
        </w:rPr>
      </w:pPr>
      <w:r w:rsidRPr="008E74F1">
        <w:rPr>
          <w:rFonts w:ascii="Tw Cen MT" w:eastAsia="Tw Cen MT" w:hAnsi="Tw Cen MT" w:cs="Arial"/>
          <w:b/>
          <w:bCs/>
        </w:rPr>
        <w:t>Reprinted 2022</w:t>
      </w:r>
    </w:p>
    <w:p w14:paraId="282CEFE7" w14:textId="77777777" w:rsidR="008E74F1" w:rsidRPr="008E74F1" w:rsidRDefault="008E74F1" w:rsidP="008E74F1">
      <w:pPr>
        <w:spacing w:after="240"/>
        <w:jc w:val="both"/>
        <w:rPr>
          <w:rFonts w:ascii="Tw Cen MT" w:eastAsia="Tw Cen MT" w:hAnsi="Tw Cen MT" w:cs="Arial"/>
        </w:rPr>
      </w:pPr>
      <w:bookmarkStart w:id="6" w:name="_Hlk90637299"/>
      <w:r w:rsidRPr="008E74F1">
        <w:rPr>
          <w:rFonts w:ascii="Tw Cen MT" w:eastAsia="Tw Cen MT" w:hAnsi="Tw Cen MT" w:cs="Arial"/>
        </w:rPr>
        <w:t>ISBN 978-9922-21-097-1</w:t>
      </w:r>
    </w:p>
    <w:bookmarkEnd w:id="6"/>
    <w:p w14:paraId="5EFC284A" w14:textId="77777777" w:rsidR="008E74F1" w:rsidRPr="008E74F1" w:rsidRDefault="008E74F1" w:rsidP="008E74F1">
      <w:pPr>
        <w:spacing w:after="240"/>
        <w:jc w:val="both"/>
        <w:rPr>
          <w:rFonts w:ascii="Tw Cen MT" w:eastAsia="Tw Cen MT" w:hAnsi="Tw Cen MT" w:cs="Arial"/>
        </w:rPr>
      </w:pPr>
      <w:r w:rsidRPr="008E74F1">
        <w:rPr>
          <w:rFonts w:ascii="Tw Cen MT" w:eastAsia="Tw Cen MT" w:hAnsi="Tw Cen MT" w:cs="Arial"/>
        </w:rPr>
        <w:t xml:space="preserve"> </w:t>
      </w:r>
    </w:p>
    <w:p w14:paraId="0AA281A4" w14:textId="77777777" w:rsidR="008E74F1" w:rsidRPr="008E74F1" w:rsidRDefault="008E74F1" w:rsidP="008E74F1">
      <w:pPr>
        <w:spacing w:after="240"/>
        <w:jc w:val="both"/>
        <w:rPr>
          <w:rFonts w:ascii="Tw Cen MT" w:eastAsia="Tw Cen MT" w:hAnsi="Tw Cen MT" w:cs="Arial"/>
        </w:rPr>
      </w:pPr>
    </w:p>
    <w:p w14:paraId="1754337E" w14:textId="77777777" w:rsidR="008E74F1" w:rsidRPr="008E74F1" w:rsidRDefault="008E74F1" w:rsidP="008E74F1">
      <w:pPr>
        <w:spacing w:after="240"/>
        <w:jc w:val="both"/>
        <w:rPr>
          <w:rFonts w:ascii="Tw Cen MT" w:eastAsia="Tw Cen MT" w:hAnsi="Tw Cen MT" w:cs="Arial"/>
        </w:rPr>
      </w:pPr>
    </w:p>
    <w:p w14:paraId="1448241F" w14:textId="77777777" w:rsidR="008E74F1" w:rsidRPr="008E74F1" w:rsidRDefault="008E74F1" w:rsidP="008E74F1">
      <w:pPr>
        <w:spacing w:after="240"/>
        <w:jc w:val="both"/>
        <w:rPr>
          <w:rFonts w:ascii="Tw Cen MT" w:eastAsia="Tw Cen MT" w:hAnsi="Tw Cen MT" w:cs="Arial"/>
        </w:rPr>
      </w:pPr>
    </w:p>
    <w:p w14:paraId="2E9E6758" w14:textId="77777777" w:rsidR="008E74F1" w:rsidRPr="008E74F1" w:rsidRDefault="008E74F1" w:rsidP="008E74F1">
      <w:pPr>
        <w:spacing w:after="240"/>
        <w:jc w:val="both"/>
        <w:rPr>
          <w:rFonts w:ascii="Tw Cen MT" w:eastAsia="Tw Cen MT" w:hAnsi="Tw Cen MT" w:cs="Arial"/>
        </w:rPr>
      </w:pPr>
    </w:p>
    <w:p w14:paraId="0DEF69A6" w14:textId="77777777" w:rsidR="008E74F1" w:rsidRPr="008E74F1" w:rsidRDefault="008E74F1" w:rsidP="008E74F1">
      <w:pPr>
        <w:spacing w:after="240"/>
        <w:jc w:val="both"/>
        <w:rPr>
          <w:rFonts w:ascii="Tw Cen MT" w:eastAsia="Tw Cen MT" w:hAnsi="Tw Cen MT" w:cs="Arial"/>
        </w:rPr>
      </w:pPr>
    </w:p>
    <w:p w14:paraId="34B4AE24" w14:textId="77777777" w:rsidR="008E74F1" w:rsidRPr="008E74F1" w:rsidRDefault="008E74F1" w:rsidP="008E74F1">
      <w:pPr>
        <w:spacing w:after="240"/>
        <w:jc w:val="both"/>
        <w:rPr>
          <w:rFonts w:ascii="Tw Cen MT" w:eastAsia="Tw Cen MT" w:hAnsi="Tw Cen MT" w:cs="Arial"/>
          <w:b/>
          <w:bCs/>
        </w:rPr>
      </w:pPr>
      <w:r w:rsidRPr="008E74F1">
        <w:rPr>
          <w:rFonts w:ascii="Tw Cen MT" w:eastAsia="Tw Cen MT" w:hAnsi="Tw Cen MT" w:cs="Arial"/>
          <w:noProof/>
          <w:sz w:val="18"/>
          <w:szCs w:val="18"/>
          <w:lang w:val="en-US"/>
        </w:rPr>
        <mc:AlternateContent>
          <mc:Choice Requires="wps">
            <w:drawing>
              <wp:anchor distT="0" distB="0" distL="114300" distR="114300" simplePos="0" relativeHeight="251668480" behindDoc="1" locked="0" layoutInCell="1" allowOverlap="1" wp14:anchorId="2392B9C6" wp14:editId="4EEDA81C">
                <wp:simplePos x="0" y="0"/>
                <wp:positionH relativeFrom="column">
                  <wp:posOffset>-28352</wp:posOffset>
                </wp:positionH>
                <wp:positionV relativeFrom="paragraph">
                  <wp:posOffset>127000</wp:posOffset>
                </wp:positionV>
                <wp:extent cx="5908431" cy="738456"/>
                <wp:effectExtent l="0" t="0" r="16510" b="24130"/>
                <wp:wrapNone/>
                <wp:docPr id="8" name="Rectangle 8"/>
                <wp:cNvGraphicFramePr/>
                <a:graphic xmlns:a="http://schemas.openxmlformats.org/drawingml/2006/main">
                  <a:graphicData uri="http://schemas.microsoft.com/office/word/2010/wordprocessingShape">
                    <wps:wsp>
                      <wps:cNvSpPr/>
                      <wps:spPr>
                        <a:xfrm>
                          <a:off x="0" y="0"/>
                          <a:ext cx="5908431" cy="738456"/>
                        </a:xfrm>
                        <a:prstGeom prst="rect">
                          <a:avLst/>
                        </a:prstGeom>
                        <a:solidFill>
                          <a:srgbClr val="1CADE4">
                            <a:lumMod val="20000"/>
                            <a:lumOff val="80000"/>
                          </a:srgbClr>
                        </a:solidFill>
                        <a:ln w="15875" cap="flat" cmpd="sng" algn="ctr">
                          <a:solidFill>
                            <a:srgbClr val="1CADE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18CD2" id="Rectangle 8" o:spid="_x0000_s1026" style="position:absolute;margin-left:-2.25pt;margin-top:10pt;width:465.25pt;height:58.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" fillcolor="#d2effa" strokecolor="#117ea7" strokeweight="1.25pt"/>
            </w:pict>
          </mc:Fallback>
        </mc:AlternateContent>
      </w:r>
      <w:r w:rsidRPr="008E74F1">
        <w:rPr>
          <w:rFonts w:ascii="Tw Cen MT" w:eastAsia="Tw Cen MT" w:hAnsi="Tw Cen MT" w:cs="Arial"/>
          <w:noProof/>
          <w:sz w:val="18"/>
          <w:szCs w:val="18"/>
          <w:lang w:val="en-US"/>
        </w:rPr>
        <w:drawing>
          <wp:anchor distT="0" distB="0" distL="114300" distR="114300" simplePos="0" relativeHeight="251666432" behindDoc="0" locked="0" layoutInCell="1" allowOverlap="1" wp14:anchorId="0E572972" wp14:editId="40DDA3C6">
            <wp:simplePos x="0" y="0"/>
            <wp:positionH relativeFrom="column">
              <wp:posOffset>148639</wp:posOffset>
            </wp:positionH>
            <wp:positionV relativeFrom="paragraph">
              <wp:posOffset>187373</wp:posOffset>
            </wp:positionV>
            <wp:extent cx="600075" cy="600075"/>
            <wp:effectExtent l="0" t="0" r="9525" b="9525"/>
            <wp:wrapThrough wrapText="bothSides">
              <wp:wrapPolygon edited="0">
                <wp:start x="0" y="0"/>
                <wp:lineTo x="0" y="21257"/>
                <wp:lineTo x="21257" y="21257"/>
                <wp:lineTo x="21257" y="0"/>
                <wp:lineTo x="0" y="0"/>
              </wp:wrapPolygon>
            </wp:wrapThrough>
            <wp:docPr id="4697" name="Picture 469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p w14:paraId="128974B2" w14:textId="77777777" w:rsidR="008E74F1" w:rsidRPr="008E74F1" w:rsidRDefault="008E74F1" w:rsidP="008E74F1">
      <w:pPr>
        <w:ind w:left="375"/>
        <w:jc w:val="both"/>
        <w:rPr>
          <w:rFonts w:ascii="Tw Cen MT" w:eastAsia="Tw Cen MT" w:hAnsi="Tw Cen MT" w:cs="Arial"/>
          <w:b/>
          <w:bCs/>
          <w:sz w:val="16"/>
          <w:szCs w:val="16"/>
          <w:lang w:val="en-US"/>
        </w:rPr>
      </w:pPr>
      <w:r w:rsidRPr="008E74F1">
        <w:rPr>
          <w:rFonts w:ascii="Tw Cen MT" w:eastAsia="Tw Cen MT" w:hAnsi="Tw Cen MT" w:cs="Arial"/>
          <w:b/>
          <w:bCs/>
          <w:sz w:val="16"/>
          <w:szCs w:val="16"/>
          <w:lang w:val="en-US"/>
        </w:rPr>
        <w:t>©2021 All rights reserved</w:t>
      </w:r>
    </w:p>
    <w:p w14:paraId="3E4E8D6E" w14:textId="77777777" w:rsidR="008E74F1" w:rsidRPr="008E74F1" w:rsidRDefault="008E74F1" w:rsidP="008E74F1">
      <w:pPr>
        <w:spacing w:after="240"/>
        <w:jc w:val="both"/>
        <w:rPr>
          <w:rFonts w:ascii="Tw Cen MT" w:eastAsia="Tw Cen MT" w:hAnsi="Tw Cen MT" w:cs="Arial"/>
          <w:b/>
          <w:bCs/>
        </w:rPr>
      </w:pPr>
      <w:r w:rsidRPr="008E74F1">
        <w:rPr>
          <w:rFonts w:ascii="Tw Cen MT" w:eastAsia="Tw Cen MT" w:hAnsi="Tw Cen MT" w:cs="Arial"/>
        </w:rPr>
        <w:t xml:space="preserve">  </w:t>
      </w:r>
      <w:r w:rsidRPr="008E74F1">
        <w:rPr>
          <w:rFonts w:ascii="Tw Cen MT" w:eastAsia="Tw Cen MT" w:hAnsi="Tw Cen MT" w:cs="Arial"/>
          <w:b/>
          <w:bCs/>
        </w:rPr>
        <w:t xml:space="preserve"> </w:t>
      </w:r>
      <w:hyperlink r:id="rId19" w:history="1">
        <w:r w:rsidRPr="008E74F1">
          <w:rPr>
            <w:rFonts w:ascii="Tw Cen MT" w:eastAsia="Tw Cen MT" w:hAnsi="Tw Cen MT" w:cs="Arial"/>
            <w:b/>
            <w:bCs/>
            <w:color w:val="000000"/>
            <w:sz w:val="18"/>
            <w:szCs w:val="18"/>
            <w:lang w:val="en-US"/>
          </w:rPr>
          <w:t>Khalid surgery clinic</w:t>
        </w:r>
      </w:hyperlink>
    </w:p>
    <w:p w14:paraId="66949AB6" w14:textId="77777777" w:rsidR="008E74F1" w:rsidRPr="008E74F1" w:rsidRDefault="008E74F1" w:rsidP="008E74F1">
      <w:pPr>
        <w:spacing w:after="240"/>
        <w:jc w:val="both"/>
        <w:rPr>
          <w:rFonts w:ascii="Tw Cen MT" w:eastAsia="Tw Cen MT" w:hAnsi="Tw Cen MT" w:cs="Arial"/>
        </w:rPr>
      </w:pPr>
    </w:p>
    <w:p w14:paraId="6E002B94" w14:textId="77777777" w:rsidR="008E74F1" w:rsidRPr="008E74F1" w:rsidRDefault="008E74F1" w:rsidP="008E74F1">
      <w:pPr>
        <w:keepNext/>
        <w:keepLines/>
        <w:spacing w:before="240" w:after="0"/>
        <w:jc w:val="both"/>
        <w:outlineLvl w:val="0"/>
        <w:rPr>
          <w:rFonts w:ascii="Tw Cen MT Condensed" w:eastAsia="Times New Roman" w:hAnsi="Tw Cen MT Condensed" w:cs="Arial"/>
          <w:b/>
          <w:bCs/>
          <w:color w:val="1481AB"/>
          <w:sz w:val="32"/>
          <w:szCs w:val="32"/>
          <w:lang w:val="en-US"/>
        </w:rPr>
      </w:pPr>
      <w:bookmarkStart w:id="7" w:name="_Toc90499101"/>
      <w:r w:rsidRPr="008E74F1">
        <w:rPr>
          <w:rFonts w:ascii="Tw Cen MT Condensed" w:eastAsia="Times New Roman" w:hAnsi="Tw Cen MT Condensed" w:cs="Arial"/>
          <w:b/>
          <w:bCs/>
          <w:noProof/>
          <w:color w:val="1481AB"/>
          <w:sz w:val="32"/>
          <w:szCs w:val="32"/>
          <w:lang w:val="en-US"/>
        </w:rPr>
        <mc:AlternateContent>
          <mc:Choice Requires="wps">
            <w:drawing>
              <wp:anchor distT="0" distB="0" distL="114300" distR="114300" simplePos="0" relativeHeight="251664384" behindDoc="1" locked="0" layoutInCell="1" allowOverlap="1" wp14:anchorId="11E0C6F6" wp14:editId="773D91A6">
                <wp:simplePos x="0" y="0"/>
                <wp:positionH relativeFrom="column">
                  <wp:posOffset>-1130286</wp:posOffset>
                </wp:positionH>
                <wp:positionV relativeFrom="paragraph">
                  <wp:posOffset>-1604714</wp:posOffset>
                </wp:positionV>
                <wp:extent cx="8132214" cy="11836958"/>
                <wp:effectExtent l="0" t="0" r="21590" b="12700"/>
                <wp:wrapNone/>
                <wp:docPr id="4700" name="Rectangle 4700"/>
                <wp:cNvGraphicFramePr/>
                <a:graphic xmlns:a="http://schemas.openxmlformats.org/drawingml/2006/main">
                  <a:graphicData uri="http://schemas.microsoft.com/office/word/2010/wordprocessingShape">
                    <wps:wsp>
                      <wps:cNvSpPr/>
                      <wps:spPr>
                        <a:xfrm>
                          <a:off x="0" y="0"/>
                          <a:ext cx="8132214" cy="11836958"/>
                        </a:xfrm>
                        <a:prstGeom prst="rect">
                          <a:avLst/>
                        </a:prstGeom>
                        <a:solidFill>
                          <a:srgbClr val="62A39F">
                            <a:lumMod val="20000"/>
                            <a:lumOff val="80000"/>
                          </a:srgbClr>
                        </a:solidFill>
                        <a:ln w="15875" cap="flat" cmpd="sng" algn="ctr">
                          <a:solidFill>
                            <a:srgbClr val="1CADE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3B88C" id="Rectangle 4700" o:spid="_x0000_s1026" style="position:absolute;margin-left:-89pt;margin-top:-126.35pt;width:640.35pt;height:93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" fillcolor="#e0edec" strokecolor="#117ea7" strokeweight="1.25pt"/>
            </w:pict>
          </mc:Fallback>
        </mc:AlternateContent>
      </w:r>
      <w:bookmarkEnd w:id="7"/>
    </w:p>
    <w:p w14:paraId="1794C973" w14:textId="77777777" w:rsidR="008E74F1" w:rsidRPr="008E74F1" w:rsidRDefault="008E74F1" w:rsidP="008E74F1">
      <w:pPr>
        <w:keepNext/>
        <w:keepLines/>
        <w:spacing w:before="240" w:after="0"/>
        <w:jc w:val="both"/>
        <w:outlineLvl w:val="0"/>
        <w:rPr>
          <w:rFonts w:ascii="Tw Cen MT Condensed" w:eastAsia="Times New Roman" w:hAnsi="Tw Cen MT Condensed" w:cs="Arial"/>
          <w:b/>
          <w:bCs/>
          <w:color w:val="1481AB"/>
          <w:sz w:val="32"/>
          <w:szCs w:val="32"/>
          <w:lang w:val="en-US"/>
        </w:rPr>
      </w:pPr>
    </w:p>
    <w:p w14:paraId="4200FDD8" w14:textId="77777777" w:rsidR="008E74F1" w:rsidRPr="008E74F1" w:rsidRDefault="008E74F1" w:rsidP="008E74F1">
      <w:pPr>
        <w:jc w:val="both"/>
        <w:rPr>
          <w:rFonts w:ascii="Tw Cen MT" w:eastAsia="Tw Cen MT" w:hAnsi="Tw Cen MT" w:cs="Arial"/>
          <w:lang w:val="en-US"/>
        </w:rPr>
      </w:pPr>
    </w:p>
    <w:p w14:paraId="3B1722BB" w14:textId="77777777" w:rsidR="008E74F1" w:rsidRPr="008E74F1" w:rsidRDefault="008E74F1" w:rsidP="008E74F1">
      <w:pPr>
        <w:tabs>
          <w:tab w:val="left" w:pos="2509"/>
        </w:tabs>
        <w:jc w:val="both"/>
        <w:rPr>
          <w:rFonts w:ascii="Tw Cen MT Condensed" w:eastAsia="Times New Roman" w:hAnsi="Tw Cen MT Condensed" w:cs="Arial"/>
          <w:b/>
          <w:bCs/>
          <w:color w:val="1481AB"/>
          <w:sz w:val="32"/>
          <w:szCs w:val="32"/>
          <w:lang w:val="en-US"/>
        </w:rPr>
      </w:pPr>
    </w:p>
    <w:p w14:paraId="019C42EB" w14:textId="77777777" w:rsidR="008E74F1" w:rsidRPr="008E74F1" w:rsidRDefault="008E74F1" w:rsidP="008E74F1">
      <w:pPr>
        <w:tabs>
          <w:tab w:val="left" w:pos="2509"/>
        </w:tabs>
        <w:jc w:val="both"/>
        <w:rPr>
          <w:rFonts w:ascii="Tw Cen MT Condensed" w:eastAsia="Times New Roman" w:hAnsi="Tw Cen MT Condensed" w:cs="Arial"/>
          <w:b/>
          <w:bCs/>
          <w:color w:val="1481AB"/>
          <w:sz w:val="32"/>
          <w:szCs w:val="32"/>
          <w:lang w:val="en-US"/>
        </w:rPr>
      </w:pPr>
    </w:p>
    <w:p w14:paraId="62BFE2D2" w14:textId="77777777" w:rsidR="008E74F1" w:rsidRPr="008E74F1" w:rsidRDefault="008E74F1" w:rsidP="008E74F1">
      <w:pPr>
        <w:tabs>
          <w:tab w:val="left" w:pos="2509"/>
        </w:tabs>
        <w:jc w:val="center"/>
        <w:rPr>
          <w:rFonts w:ascii="Tw Cen MT Condensed" w:eastAsia="Times New Roman" w:hAnsi="Tw Cen MT Condensed" w:cs="Arial"/>
          <w:b/>
          <w:bCs/>
          <w:color w:val="1481AB"/>
          <w:sz w:val="56"/>
          <w:szCs w:val="56"/>
          <w:lang w:val="en-US"/>
        </w:rPr>
      </w:pPr>
      <w:sdt>
        <w:sdtPr>
          <w:rPr>
            <w:rFonts w:ascii="Tw Cen MT Condensed" w:eastAsia="Times New Roman" w:hAnsi="Tw Cen MT Condensed" w:cs="Arial"/>
            <w:b/>
            <w:bCs/>
            <w:caps/>
            <w:color w:val="4472C4"/>
            <w:sz w:val="56"/>
            <w:szCs w:val="56"/>
          </w:rPr>
          <w:alias w:val="Title"/>
          <w:tag w:val=""/>
          <w:id w:val="1494220875"/>
          <w:placeholder>
            <w:docPart w:val="62D8A638E6CA43908D9EC76B3962EF8E"/>
          </w:placeholder>
          <w:dataBinding w:prefixMappings="xmlns:ns0='http://purl.org/dc/elements/1.1/' xmlns:ns1='http://schemas.openxmlformats.org/package/2006/metadata/core-properties' " w:xpath="/ns1:coreProperties[1]/ns0:title[1]" w:storeItemID="{6C3C8BC8-F283-45AE-878A-BAB7291924A1}"/>
          <w:text/>
        </w:sdtPr>
        <w:sdtContent>
          <w:r w:rsidRPr="008E74F1">
            <w:rPr>
              <w:rFonts w:ascii="Tw Cen MT Condensed" w:eastAsia="Times New Roman" w:hAnsi="Tw Cen MT Condensed" w:cs="Arial"/>
              <w:b/>
              <w:bCs/>
              <w:caps/>
              <w:color w:val="4472C4"/>
              <w:sz w:val="56"/>
              <w:szCs w:val="56"/>
            </w:rPr>
            <w:t>CURRENT FELLOWSHIP EXAM IN GENERAL SURGERY: A REVISION GUIDE</w:t>
          </w:r>
        </w:sdtContent>
      </w:sdt>
    </w:p>
    <w:p w14:paraId="766D8DFE" w14:textId="77777777" w:rsidR="008E74F1" w:rsidRPr="008E74F1" w:rsidRDefault="008E74F1" w:rsidP="008E74F1">
      <w:pPr>
        <w:jc w:val="center"/>
        <w:rPr>
          <w:rFonts w:ascii="Tw Cen MT" w:eastAsia="Tw Cen MT" w:hAnsi="Tw Cen MT" w:cs="Arial"/>
          <w:b/>
          <w:bCs/>
          <w:noProof/>
          <w:color w:val="0070C0"/>
          <w:sz w:val="32"/>
          <w:szCs w:val="32"/>
        </w:rPr>
      </w:pPr>
    </w:p>
    <w:p w14:paraId="63ED50AB" w14:textId="77777777" w:rsidR="008E74F1" w:rsidRPr="008E74F1" w:rsidRDefault="008E74F1" w:rsidP="008E74F1">
      <w:pPr>
        <w:jc w:val="center"/>
        <w:rPr>
          <w:rFonts w:ascii="Tw Cen MT" w:eastAsia="Tw Cen MT" w:hAnsi="Tw Cen MT" w:cs="Arial"/>
          <w:b/>
          <w:bCs/>
          <w:noProof/>
          <w:color w:val="0070C0"/>
          <w:sz w:val="32"/>
          <w:szCs w:val="32"/>
        </w:rPr>
      </w:pPr>
      <w:r w:rsidRPr="008E74F1">
        <w:rPr>
          <w:rFonts w:ascii="Tw Cen MT" w:eastAsia="Tw Cen MT" w:hAnsi="Tw Cen MT" w:cs="Arial"/>
          <w:b/>
          <w:bCs/>
          <w:noProof/>
          <w:color w:val="0070C0"/>
          <w:sz w:val="36"/>
          <w:szCs w:val="36"/>
        </w:rPr>
        <w:t>CAREFULLY SELECTED MCQ &amp; EMQ QUESTIONS FROM</w:t>
      </w:r>
      <w:r w:rsidRPr="008E74F1">
        <w:rPr>
          <w:rFonts w:ascii="Tw Cen MT" w:eastAsia="Tw Cen MT" w:hAnsi="Tw Cen MT" w:cs="Arial"/>
          <w:b/>
          <w:bCs/>
          <w:noProof/>
          <w:color w:val="0070C0"/>
          <w:sz w:val="32"/>
          <w:szCs w:val="32"/>
        </w:rPr>
        <w:t xml:space="preserve"> PERVIOUS12 YEARS EXAMS WITH ANSWER EXPLANATION AND UPDATED REVIEW</w:t>
      </w:r>
    </w:p>
    <w:p w14:paraId="223C92A7" w14:textId="77777777" w:rsidR="008E74F1" w:rsidRPr="008E74F1" w:rsidRDefault="008E74F1" w:rsidP="008E74F1">
      <w:pPr>
        <w:jc w:val="center"/>
        <w:rPr>
          <w:rFonts w:ascii="Tw Cen MT" w:eastAsia="Tw Cen MT" w:hAnsi="Tw Cen MT" w:cs="Arial"/>
          <w:b/>
          <w:bCs/>
          <w:noProof/>
          <w:color w:val="0070C0"/>
          <w:sz w:val="32"/>
          <w:szCs w:val="32"/>
        </w:rPr>
      </w:pPr>
      <w:r w:rsidRPr="008E74F1">
        <w:rPr>
          <w:rFonts w:ascii="Tw Cen MT" w:eastAsia="Tw Cen MT" w:hAnsi="Tw Cen MT" w:cs="Arial"/>
          <w:b/>
          <w:bCs/>
          <w:noProof/>
          <w:color w:val="0070C0"/>
          <w:sz w:val="32"/>
          <w:szCs w:val="32"/>
        </w:rPr>
        <w:t>EDITED BY:</w:t>
      </w:r>
    </w:p>
    <w:p w14:paraId="08D2E50A" w14:textId="77777777" w:rsidR="008E74F1" w:rsidRPr="008E74F1" w:rsidRDefault="008E74F1" w:rsidP="008E74F1">
      <w:pPr>
        <w:jc w:val="center"/>
        <w:rPr>
          <w:rFonts w:ascii="Tw Cen MT" w:eastAsia="Tw Cen MT" w:hAnsi="Tw Cen MT" w:cs="Arial"/>
          <w:b/>
          <w:bCs/>
          <w:noProof/>
          <w:color w:val="0070C0"/>
          <w:sz w:val="32"/>
          <w:szCs w:val="32"/>
        </w:rPr>
      </w:pPr>
      <w:r w:rsidRPr="008E74F1">
        <w:rPr>
          <w:rFonts w:ascii="Tw Cen MT" w:eastAsia="Tw Cen MT" w:hAnsi="Tw Cen MT" w:cs="Arial"/>
          <w:b/>
          <w:bCs/>
          <w:noProof/>
          <w:color w:val="0070C0"/>
          <w:sz w:val="32"/>
          <w:szCs w:val="32"/>
        </w:rPr>
        <w:t>DR.KHALID.H. JAWAD -CONSULTANT SURGEON/FRCS-Ed.</w:t>
      </w:r>
    </w:p>
    <w:p w14:paraId="1DA97857" w14:textId="77777777" w:rsidR="008E74F1" w:rsidRPr="008E74F1" w:rsidRDefault="008E74F1" w:rsidP="008E74F1">
      <w:pPr>
        <w:jc w:val="center"/>
        <w:rPr>
          <w:rFonts w:ascii="Tw Cen MT" w:eastAsia="Tw Cen MT" w:hAnsi="Tw Cen MT" w:cs="Arial"/>
          <w:b/>
          <w:bCs/>
          <w:noProof/>
          <w:color w:val="0070C0"/>
          <w:sz w:val="32"/>
          <w:szCs w:val="32"/>
        </w:rPr>
      </w:pPr>
    </w:p>
    <w:p w14:paraId="097A74EE" w14:textId="77777777" w:rsidR="008E74F1" w:rsidRPr="008E74F1" w:rsidRDefault="008E74F1" w:rsidP="008E74F1">
      <w:pPr>
        <w:jc w:val="center"/>
        <w:rPr>
          <w:rFonts w:ascii="Tw Cen MT" w:eastAsia="Tw Cen MT" w:hAnsi="Tw Cen MT" w:cs="Arial"/>
          <w:b/>
          <w:bCs/>
          <w:noProof/>
          <w:color w:val="0070C0"/>
          <w:sz w:val="32"/>
          <w:szCs w:val="32"/>
        </w:rPr>
      </w:pPr>
      <w:r w:rsidRPr="008E74F1">
        <w:rPr>
          <w:rFonts w:ascii="Tw Cen MT" w:eastAsia="Tw Cen MT" w:hAnsi="Tw Cen MT" w:cs="Arial"/>
          <w:b/>
          <w:bCs/>
          <w:noProof/>
          <w:color w:val="0070C0"/>
          <w:sz w:val="32"/>
          <w:szCs w:val="32"/>
        </w:rPr>
        <w:t>FIRST EDITION</w:t>
      </w:r>
    </w:p>
    <w:p w14:paraId="39E48157" w14:textId="77777777" w:rsidR="008E74F1" w:rsidRPr="008E74F1" w:rsidRDefault="008E74F1" w:rsidP="008E74F1">
      <w:pPr>
        <w:jc w:val="center"/>
        <w:rPr>
          <w:rFonts w:ascii="Tw Cen MT" w:eastAsia="Tw Cen MT" w:hAnsi="Tw Cen MT" w:cs="Arial"/>
          <w:b/>
          <w:bCs/>
          <w:noProof/>
          <w:color w:val="0070C0"/>
          <w:sz w:val="32"/>
          <w:szCs w:val="32"/>
        </w:rPr>
      </w:pPr>
      <w:r w:rsidRPr="008E74F1">
        <w:rPr>
          <w:rFonts w:ascii="Tw Cen MT" w:eastAsia="Tw Cen MT" w:hAnsi="Tw Cen MT" w:cs="Arial"/>
          <w:b/>
          <w:bCs/>
          <w:noProof/>
          <w:color w:val="0070C0"/>
          <w:sz w:val="32"/>
          <w:szCs w:val="32"/>
        </w:rPr>
        <w:t>©2021 All rights reserved</w:t>
      </w:r>
    </w:p>
    <w:p w14:paraId="0E42A6E6" w14:textId="77777777" w:rsidR="008E74F1" w:rsidRPr="008E74F1" w:rsidRDefault="008E74F1" w:rsidP="008E74F1">
      <w:pPr>
        <w:jc w:val="center"/>
        <w:rPr>
          <w:rFonts w:ascii="Tw Cen MT" w:eastAsia="Tw Cen MT" w:hAnsi="Tw Cen MT" w:cs="Arial"/>
          <w:b/>
          <w:bCs/>
          <w:noProof/>
          <w:color w:val="0070C0"/>
          <w:sz w:val="32"/>
          <w:szCs w:val="32"/>
        </w:rPr>
      </w:pPr>
    </w:p>
    <w:p w14:paraId="2E097330" w14:textId="77777777" w:rsidR="008E74F1" w:rsidRPr="008E74F1" w:rsidRDefault="008E74F1" w:rsidP="008E74F1">
      <w:pPr>
        <w:jc w:val="center"/>
        <w:rPr>
          <w:rFonts w:ascii="Tw Cen MT" w:eastAsia="Tw Cen MT" w:hAnsi="Tw Cen MT" w:cs="Arial"/>
          <w:b/>
          <w:bCs/>
          <w:noProof/>
          <w:color w:val="002060"/>
          <w:sz w:val="32"/>
          <w:szCs w:val="32"/>
        </w:rPr>
      </w:pPr>
      <w:r w:rsidRPr="008E74F1">
        <w:rPr>
          <w:rFonts w:ascii="Tw Cen MT" w:eastAsia="Tw Cen MT" w:hAnsi="Tw Cen MT" w:cs="Arial"/>
          <w:b/>
          <w:bCs/>
          <w:noProof/>
          <w:color w:val="002060"/>
          <w:sz w:val="32"/>
          <w:szCs w:val="32"/>
        </w:rPr>
        <w:t xml:space="preserve">VOLUME ONE </w:t>
      </w:r>
    </w:p>
    <w:p w14:paraId="3B94C3AB" w14:textId="77777777" w:rsidR="008E74F1" w:rsidRPr="008E74F1" w:rsidRDefault="008E74F1" w:rsidP="008E74F1">
      <w:pPr>
        <w:jc w:val="center"/>
        <w:rPr>
          <w:rFonts w:ascii="Tw Cen MT" w:eastAsia="Tw Cen MT" w:hAnsi="Tw Cen MT" w:cs="Arial"/>
          <w:b/>
          <w:bCs/>
          <w:noProof/>
          <w:color w:val="0070C0"/>
          <w:sz w:val="32"/>
          <w:szCs w:val="32"/>
        </w:rPr>
      </w:pPr>
    </w:p>
    <w:p w14:paraId="552338AF" w14:textId="77777777" w:rsidR="008E74F1" w:rsidRPr="008E74F1" w:rsidRDefault="008E74F1" w:rsidP="008E74F1">
      <w:pPr>
        <w:jc w:val="center"/>
        <w:rPr>
          <w:rFonts w:ascii="Tw Cen MT" w:eastAsia="Tw Cen MT" w:hAnsi="Tw Cen MT" w:cs="Arial"/>
          <w:b/>
          <w:bCs/>
          <w:noProof/>
          <w:color w:val="0070C0"/>
          <w:sz w:val="32"/>
          <w:szCs w:val="32"/>
        </w:rPr>
      </w:pPr>
    </w:p>
    <w:p w14:paraId="434268F1" w14:textId="77777777" w:rsidR="008E74F1" w:rsidRPr="008E74F1" w:rsidRDefault="008E74F1" w:rsidP="008E74F1">
      <w:pPr>
        <w:tabs>
          <w:tab w:val="left" w:pos="2509"/>
        </w:tabs>
        <w:jc w:val="both"/>
        <w:rPr>
          <w:rFonts w:ascii="Tw Cen MT" w:eastAsia="Tw Cen MT" w:hAnsi="Tw Cen MT" w:cs="Arial"/>
          <w:b/>
          <w:bCs/>
          <w:noProof/>
          <w:color w:val="0070C0"/>
          <w:sz w:val="32"/>
          <w:szCs w:val="32"/>
        </w:rPr>
      </w:pPr>
    </w:p>
    <w:p w14:paraId="65C0B772" w14:textId="77777777" w:rsidR="008E74F1" w:rsidRPr="008E74F1" w:rsidRDefault="008E74F1" w:rsidP="008E74F1">
      <w:pPr>
        <w:rPr>
          <w:rFonts w:ascii="Tw Cen MT" w:eastAsia="Tw Cen MT" w:hAnsi="Tw Cen MT" w:cs="Arial"/>
        </w:rPr>
      </w:pPr>
    </w:p>
    <w:p w14:paraId="2D4A7EB6" w14:textId="77777777" w:rsidR="008E74F1" w:rsidRPr="008E74F1" w:rsidRDefault="008E74F1" w:rsidP="008E74F1">
      <w:pPr>
        <w:rPr>
          <w:rFonts w:ascii="Tw Cen MT" w:eastAsia="Tw Cen MT" w:hAnsi="Tw Cen MT" w:cs="Arial"/>
        </w:rPr>
      </w:pPr>
    </w:p>
    <w:p w14:paraId="1DEBCDFB" w14:textId="77777777" w:rsidR="008E74F1" w:rsidRPr="008E74F1" w:rsidRDefault="008E74F1" w:rsidP="008E74F1">
      <w:pPr>
        <w:rPr>
          <w:rFonts w:ascii="Tw Cen MT" w:eastAsia="Tw Cen MT" w:hAnsi="Tw Cen MT" w:cs="Arial"/>
        </w:rPr>
      </w:pPr>
    </w:p>
    <w:p w14:paraId="7A49E30F" w14:textId="77777777" w:rsidR="008E74F1" w:rsidRPr="008E74F1" w:rsidRDefault="008E74F1" w:rsidP="008E74F1">
      <w:pPr>
        <w:rPr>
          <w:rFonts w:ascii="Tw Cen MT" w:eastAsia="Tw Cen MT" w:hAnsi="Tw Cen MT" w:cs="Arial"/>
        </w:rPr>
      </w:pPr>
    </w:p>
    <w:p w14:paraId="7F989E39" w14:textId="77777777" w:rsidR="008E74F1" w:rsidRPr="008E74F1" w:rsidRDefault="008E74F1" w:rsidP="008E74F1">
      <w:pPr>
        <w:rPr>
          <w:rFonts w:ascii="Tw Cen MT" w:eastAsia="Tw Cen MT" w:hAnsi="Tw Cen MT" w:cs="Arial"/>
        </w:rPr>
      </w:pPr>
    </w:p>
    <w:p w14:paraId="1CFAE094" w14:textId="77777777" w:rsidR="008E74F1" w:rsidRPr="008E74F1" w:rsidRDefault="008E74F1" w:rsidP="008E74F1">
      <w:pPr>
        <w:rPr>
          <w:rFonts w:ascii="Tw Cen MT" w:eastAsia="Tw Cen MT" w:hAnsi="Tw Cen MT" w:cs="Arial"/>
          <w:b/>
          <w:bCs/>
          <w:noProof/>
          <w:color w:val="0070C0"/>
          <w:sz w:val="32"/>
          <w:szCs w:val="32"/>
        </w:rPr>
      </w:pPr>
    </w:p>
    <w:p w14:paraId="5F864895" w14:textId="77777777" w:rsidR="008E74F1" w:rsidRPr="008E74F1" w:rsidRDefault="008E74F1" w:rsidP="008E74F1">
      <w:pPr>
        <w:rPr>
          <w:rFonts w:ascii="Tw Cen MT" w:eastAsia="Tw Cen MT" w:hAnsi="Tw Cen MT" w:cs="Arial"/>
        </w:rPr>
      </w:pPr>
    </w:p>
    <w:p w14:paraId="3D9B6C86" w14:textId="77777777" w:rsidR="008E74F1" w:rsidRPr="008E74F1" w:rsidRDefault="008E74F1" w:rsidP="008E74F1">
      <w:pPr>
        <w:tabs>
          <w:tab w:val="center" w:pos="4535"/>
        </w:tabs>
        <w:rPr>
          <w:rFonts w:ascii="Tw Cen MT" w:eastAsia="Tw Cen MT" w:hAnsi="Tw Cen MT" w:cs="Arial"/>
        </w:rPr>
        <w:sectPr w:rsidR="008E74F1" w:rsidRPr="008E74F1" w:rsidSect="00DC6CCE">
          <w:headerReference w:type="even" r:id="rId20"/>
          <w:headerReference w:type="default" r:id="rId21"/>
          <w:footerReference w:type="default" r:id="rId22"/>
          <w:headerReference w:type="first" r:id="rId23"/>
          <w:footerReference w:type="first" r:id="rId24"/>
          <w:pgSz w:w="11906" w:h="16838"/>
          <w:pgMar w:top="567" w:right="1134" w:bottom="851" w:left="1701" w:header="709" w:footer="709" w:gutter="0"/>
          <w:pgNumType w:fmt="upperRoman" w:start="1"/>
          <w:cols w:space="708"/>
          <w:titlePg/>
          <w:docGrid w:linePitch="360"/>
        </w:sectPr>
      </w:pPr>
      <w:r w:rsidRPr="008E74F1">
        <w:rPr>
          <w:rFonts w:ascii="Tw Cen MT" w:eastAsia="Tw Cen MT" w:hAnsi="Tw Cen MT" w:cs="Arial"/>
        </w:rPr>
        <w:lastRenderedPageBreak/>
        <w:tab/>
      </w:r>
    </w:p>
    <w:p w14:paraId="0E9F15D8" w14:textId="77777777" w:rsidR="008E74F1" w:rsidRPr="008E74F1" w:rsidRDefault="008E74F1" w:rsidP="008E74F1">
      <w:pPr>
        <w:tabs>
          <w:tab w:val="left" w:pos="2509"/>
        </w:tabs>
        <w:jc w:val="both"/>
        <w:rPr>
          <w:rFonts w:ascii="Tw Cen MT" w:eastAsia="Tw Cen MT" w:hAnsi="Tw Cen MT" w:cs="Arial"/>
        </w:rPr>
        <w:sectPr w:rsidR="008E74F1" w:rsidRPr="008E74F1" w:rsidSect="00DC6CCE">
          <w:pgSz w:w="11906" w:h="16838"/>
          <w:pgMar w:top="567" w:right="1134" w:bottom="851" w:left="1701" w:header="709" w:footer="709" w:gutter="0"/>
          <w:pgNumType w:fmt="upperRoman" w:start="1"/>
          <w:cols w:space="708"/>
          <w:titlePg/>
          <w:docGrid w:linePitch="360"/>
        </w:sectPr>
      </w:pPr>
      <w:r w:rsidRPr="008E74F1">
        <w:rPr>
          <w:rFonts w:ascii="Tw Cen MT" w:eastAsia="Times New Roman" w:hAnsi="Tw Cen MT" w:cs="Arial"/>
          <w:noProof/>
          <w:lang w:val="en-US"/>
        </w:rPr>
        <w:lastRenderedPageBreak/>
        <mc:AlternateContent>
          <mc:Choice Requires="wps">
            <w:drawing>
              <wp:anchor distT="0" distB="0" distL="114300" distR="114300" simplePos="0" relativeHeight="251665408" behindDoc="1" locked="0" layoutInCell="1" allowOverlap="1" wp14:anchorId="100975AF" wp14:editId="55F46F19">
                <wp:simplePos x="0" y="0"/>
                <wp:positionH relativeFrom="column">
                  <wp:posOffset>-1314045</wp:posOffset>
                </wp:positionH>
                <wp:positionV relativeFrom="paragraph">
                  <wp:posOffset>-1465287</wp:posOffset>
                </wp:positionV>
                <wp:extent cx="8132214" cy="11377491"/>
                <wp:effectExtent l="0" t="0" r="21590" b="14605"/>
                <wp:wrapNone/>
                <wp:docPr id="6" name="Rectangle 6"/>
                <wp:cNvGraphicFramePr/>
                <a:graphic xmlns:a="http://schemas.openxmlformats.org/drawingml/2006/main">
                  <a:graphicData uri="http://schemas.microsoft.com/office/word/2010/wordprocessingShape">
                    <wps:wsp>
                      <wps:cNvSpPr/>
                      <wps:spPr>
                        <a:xfrm>
                          <a:off x="0" y="0"/>
                          <a:ext cx="8132214" cy="11377491"/>
                        </a:xfrm>
                        <a:prstGeom prst="rect">
                          <a:avLst/>
                        </a:prstGeom>
                        <a:solidFill>
                          <a:srgbClr val="62A39F">
                            <a:lumMod val="20000"/>
                            <a:lumOff val="80000"/>
                          </a:srgbClr>
                        </a:solidFill>
                        <a:ln w="15875" cap="flat" cmpd="sng" algn="ctr">
                          <a:solidFill>
                            <a:srgbClr val="1CADE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98035" id="Rectangle 6" o:spid="_x0000_s1026" style="position:absolute;margin-left:-103.45pt;margin-top:-115.4pt;width:640.35pt;height:895.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" fillcolor="#e0edec" strokecolor="#117ea7" strokeweight="1.25pt"/>
            </w:pict>
          </mc:Fallback>
        </mc:AlternateContent>
      </w:r>
    </w:p>
    <w:p w14:paraId="0815A5B0" w14:textId="77777777" w:rsidR="008E74F1" w:rsidRPr="008E74F1" w:rsidRDefault="008E74F1" w:rsidP="008E74F1">
      <w:pPr>
        <w:jc w:val="center"/>
        <w:rPr>
          <w:rFonts w:ascii="Algerian" w:eastAsia="Tw Cen MT" w:hAnsi="Algerian" w:cs="Arial"/>
          <w:color w:val="002060"/>
          <w:sz w:val="32"/>
          <w:szCs w:val="32"/>
          <w:lang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74F1">
        <w:rPr>
          <w:rFonts w:ascii="Helvetica" w:eastAsia="Calibri" w:hAnsi="Helvetica" w:cs="Helvetica"/>
          <w:noProof/>
          <w:color w:val="002060"/>
          <w:sz w:val="24"/>
          <w:szCs w:val="24"/>
          <w:lang w:val="en-US"/>
        </w:rPr>
        <w:lastRenderedPageBreak/>
        <mc:AlternateContent>
          <mc:Choice Requires="wps">
            <w:drawing>
              <wp:anchor distT="0" distB="0" distL="114300" distR="114300" simplePos="0" relativeHeight="251669504" behindDoc="1" locked="0" layoutInCell="1" allowOverlap="1" wp14:anchorId="1D56F896" wp14:editId="2C8B588D">
                <wp:simplePos x="0" y="0"/>
                <wp:positionH relativeFrom="column">
                  <wp:posOffset>-16266</wp:posOffset>
                </wp:positionH>
                <wp:positionV relativeFrom="paragraph">
                  <wp:posOffset>-134962</wp:posOffset>
                </wp:positionV>
                <wp:extent cx="5838092" cy="501162"/>
                <wp:effectExtent l="0" t="0" r="10795" b="13335"/>
                <wp:wrapNone/>
                <wp:docPr id="10" name="Rectangle 10"/>
                <wp:cNvGraphicFramePr/>
                <a:graphic xmlns:a="http://schemas.openxmlformats.org/drawingml/2006/main">
                  <a:graphicData uri="http://schemas.microsoft.com/office/word/2010/wordprocessingShape">
                    <wps:wsp>
                      <wps:cNvSpPr/>
                      <wps:spPr>
                        <a:xfrm>
                          <a:off x="0" y="0"/>
                          <a:ext cx="5838092" cy="501162"/>
                        </a:xfrm>
                        <a:prstGeom prst="rect">
                          <a:avLst/>
                        </a:prstGeom>
                        <a:solidFill>
                          <a:srgbClr val="1CADE4">
                            <a:lumMod val="20000"/>
                            <a:lumOff val="80000"/>
                          </a:srgbClr>
                        </a:solidFill>
                        <a:ln w="15875" cap="flat" cmpd="sng" algn="ctr">
                          <a:solidFill>
                            <a:srgbClr val="1CADE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2B0E2" id="Rectangle 10" o:spid="_x0000_s1026" style="position:absolute;margin-left:-1.3pt;margin-top:-10.65pt;width:459.7pt;height:39.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" fillcolor="#d2effa" strokecolor="#117ea7" strokeweight="1.25pt"/>
            </w:pict>
          </mc:Fallback>
        </mc:AlternateContent>
      </w:r>
      <w:r w:rsidRPr="008E74F1">
        <w:rPr>
          <w:rFonts w:ascii="Algerian" w:eastAsia="Tw Cen MT" w:hAnsi="Algerian" w:cs="Arial"/>
          <w:color w:val="002060"/>
          <w:sz w:val="32"/>
          <w:szCs w:val="32"/>
          <w:lang w:val="en" w:bidi="ar-IQ"/>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Dedication</w:t>
      </w:r>
    </w:p>
    <w:p w14:paraId="4181F67A" w14:textId="77777777" w:rsidR="008E74F1" w:rsidRPr="008E74F1" w:rsidRDefault="008E74F1" w:rsidP="008E74F1">
      <w:pPr>
        <w:jc w:val="both"/>
        <w:rPr>
          <w:rFonts w:ascii="Helvetica" w:eastAsia="Calibri" w:hAnsi="Helvetica" w:cs="Helvetica"/>
          <w:color w:val="002060"/>
          <w:sz w:val="24"/>
          <w:szCs w:val="24"/>
          <w:lang w:val="en-US"/>
        </w:rPr>
      </w:pPr>
    </w:p>
    <w:p w14:paraId="31D9803C" w14:textId="77777777" w:rsidR="008E74F1" w:rsidRPr="008E74F1" w:rsidRDefault="008E74F1" w:rsidP="008E74F1">
      <w:pPr>
        <w:jc w:val="both"/>
        <w:rPr>
          <w:rFonts w:ascii="Algerian" w:eastAsia="Calibri" w:hAnsi="Algerian" w:cs="Helvetica"/>
          <w:color w:val="002060"/>
          <w:sz w:val="32"/>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74F1">
        <w:rPr>
          <w:rFonts w:ascii="Algerian" w:eastAsia="Calibri" w:hAnsi="Algerian" w:cs="Helvetica"/>
          <w:color w:val="002060"/>
          <w:sz w:val="32"/>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Thanks, and gratitude to the woman who encouraged and helped me in the writing of this book.</w:t>
      </w:r>
    </w:p>
    <w:p w14:paraId="00195671" w14:textId="77777777" w:rsidR="008E74F1" w:rsidRPr="008E74F1" w:rsidRDefault="008E74F1" w:rsidP="008E74F1">
      <w:pPr>
        <w:jc w:val="both"/>
        <w:rPr>
          <w:rFonts w:ascii="Algerian" w:eastAsia="Calibri" w:hAnsi="Algerian" w:cs="Helvetica"/>
          <w:color w:val="002060"/>
          <w:sz w:val="32"/>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74F1">
        <w:rPr>
          <w:rFonts w:ascii="Algerian" w:eastAsia="Calibri" w:hAnsi="Algerian" w:cs="Helvetica"/>
          <w:color w:val="002060"/>
          <w:sz w:val="32"/>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To the woman who stayed up and was endured with me the hardness of this life all the time.</w:t>
      </w:r>
    </w:p>
    <w:p w14:paraId="6715DBF4" w14:textId="77777777" w:rsidR="008E74F1" w:rsidRPr="008E74F1" w:rsidRDefault="008E74F1" w:rsidP="008E74F1">
      <w:pPr>
        <w:jc w:val="both"/>
        <w:rPr>
          <w:rFonts w:ascii="Algerian" w:eastAsia="Calibri" w:hAnsi="Algerian" w:cs="Helvetica"/>
          <w:color w:val="002060"/>
          <w:sz w:val="32"/>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74F1">
        <w:rPr>
          <w:rFonts w:ascii="Algerian" w:eastAsia="Calibri" w:hAnsi="Algerian" w:cs="Helvetica"/>
          <w:color w:val="002060"/>
          <w:sz w:val="32"/>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To the source of my inspiration and happiness in this world.</w:t>
      </w:r>
    </w:p>
    <w:p w14:paraId="4CA4149B" w14:textId="77777777" w:rsidR="008E74F1" w:rsidRPr="008E74F1" w:rsidRDefault="008E74F1" w:rsidP="008E74F1">
      <w:pPr>
        <w:jc w:val="both"/>
        <w:rPr>
          <w:rFonts w:ascii="Algerian" w:eastAsia="Calibri" w:hAnsi="Algerian" w:cs="Helvetica"/>
          <w:color w:val="002060"/>
          <w:sz w:val="32"/>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8E74F1">
        <w:rPr>
          <w:rFonts w:ascii="Algerian" w:eastAsia="Calibri" w:hAnsi="Algerian" w:cs="Helvetica"/>
          <w:color w:val="002060"/>
          <w:sz w:val="32"/>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To my love and life, my dear wife MEMO I dedicates this book…</w:t>
      </w:r>
    </w:p>
    <w:p w14:paraId="4DB7542D" w14:textId="77777777" w:rsidR="008E74F1" w:rsidRPr="008E74F1" w:rsidRDefault="008E74F1" w:rsidP="008E74F1">
      <w:pPr>
        <w:tabs>
          <w:tab w:val="left" w:pos="762"/>
        </w:tabs>
        <w:spacing w:before="480"/>
        <w:jc w:val="center"/>
        <w:rPr>
          <w:rFonts w:ascii="Algerian" w:eastAsia="Tw Cen MT" w:hAnsi="Algerian" w:cs="Arial"/>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252256" w14:textId="77777777" w:rsidR="008E74F1" w:rsidRPr="008E74F1" w:rsidRDefault="008E74F1" w:rsidP="008E74F1">
      <w:pPr>
        <w:tabs>
          <w:tab w:val="left" w:pos="762"/>
        </w:tabs>
        <w:spacing w:before="480"/>
        <w:jc w:val="center"/>
        <w:rPr>
          <w:rFonts w:ascii="Algerian" w:eastAsia="Tw Cen MT" w:hAnsi="Algerian" w:cs="Arial"/>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A2E481" w14:textId="77777777" w:rsidR="008E74F1" w:rsidRPr="008E74F1" w:rsidRDefault="008E74F1" w:rsidP="008E74F1">
      <w:pPr>
        <w:jc w:val="center"/>
        <w:rPr>
          <w:rFonts w:ascii="Tw Cen MT Condensed" w:eastAsia="Times New Roman" w:hAnsi="Tw Cen MT Condensed" w:cs="Arial"/>
          <w:b/>
          <w:bCs/>
          <w:color w:val="1481AB"/>
          <w:sz w:val="32"/>
          <w:szCs w:val="32"/>
          <w:lang w:val="en-US"/>
        </w:rPr>
      </w:pPr>
      <w:r w:rsidRPr="008E74F1">
        <w:rPr>
          <w:rFonts w:ascii="Algerian" w:eastAsia="Tw Cen MT" w:hAnsi="Algerian" w:cs="Arial"/>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AUTHOR</w:t>
      </w:r>
    </w:p>
    <w:p w14:paraId="58250998" w14:textId="77777777" w:rsidR="008E74F1" w:rsidRPr="008E74F1" w:rsidRDefault="008E74F1" w:rsidP="008E74F1">
      <w:pPr>
        <w:rPr>
          <w:rFonts w:ascii="Tw Cen MT Condensed" w:eastAsia="Times New Roman" w:hAnsi="Tw Cen MT Condensed" w:cs="Arial"/>
          <w:b/>
          <w:bCs/>
          <w:color w:val="1481AB"/>
          <w:sz w:val="32"/>
          <w:szCs w:val="32"/>
          <w:lang w:val="en-US"/>
        </w:rPr>
      </w:pPr>
      <w:r w:rsidRPr="008E74F1">
        <w:rPr>
          <w:rFonts w:ascii="Tw Cen MT Condensed" w:eastAsia="Times New Roman" w:hAnsi="Tw Cen MT Condensed" w:cs="Arial"/>
          <w:b/>
          <w:bCs/>
          <w:color w:val="1481AB"/>
          <w:sz w:val="32"/>
          <w:szCs w:val="32"/>
          <w:lang w:val="en-US"/>
        </w:rPr>
        <w:br w:type="page"/>
      </w:r>
    </w:p>
    <w:bookmarkEnd w:id="4"/>
    <w:bookmarkEnd w:id="5"/>
    <w:p w14:paraId="1FEDF92B" w14:textId="77777777" w:rsidR="008E74F1" w:rsidRPr="008E74F1" w:rsidRDefault="008E74F1" w:rsidP="008E74F1">
      <w:pPr>
        <w:jc w:val="both"/>
        <w:rPr>
          <w:rFonts w:ascii="Helvetica" w:eastAsia="Calibri" w:hAnsi="Helvetica" w:cs="Helvetica"/>
          <w:color w:val="002060"/>
          <w:sz w:val="24"/>
          <w:szCs w:val="24"/>
          <w:lang w:val="en-US"/>
        </w:rPr>
      </w:pPr>
    </w:p>
    <w:p w14:paraId="077C9E26" w14:textId="77777777" w:rsidR="008E74F1" w:rsidRPr="008E74F1" w:rsidRDefault="008E74F1" w:rsidP="008E74F1">
      <w:pPr>
        <w:jc w:val="both"/>
        <w:rPr>
          <w:rFonts w:ascii="Helvetica" w:eastAsia="Calibri" w:hAnsi="Helvetica" w:cs="Helvetica"/>
          <w:sz w:val="24"/>
          <w:szCs w:val="24"/>
          <w:lang w:val="en-US"/>
        </w:rPr>
      </w:pPr>
    </w:p>
    <w:p w14:paraId="52CBBBC5" w14:textId="77777777" w:rsidR="008E74F1" w:rsidRPr="008E74F1" w:rsidRDefault="008E74F1" w:rsidP="008E74F1">
      <w:pPr>
        <w:jc w:val="both"/>
        <w:rPr>
          <w:rFonts w:ascii="Helvetica" w:eastAsia="Calibri" w:hAnsi="Helvetica" w:cs="Helvetica"/>
          <w:sz w:val="24"/>
          <w:szCs w:val="24"/>
          <w:lang w:val="en-US"/>
        </w:rPr>
      </w:pPr>
    </w:p>
    <w:p w14:paraId="6CEF5599" w14:textId="77777777" w:rsidR="008E74F1" w:rsidRPr="008E74F1" w:rsidRDefault="008E74F1" w:rsidP="008E74F1">
      <w:pPr>
        <w:jc w:val="both"/>
        <w:rPr>
          <w:rFonts w:ascii="Helvetica" w:eastAsia="Calibri" w:hAnsi="Helvetica" w:cs="Helvetica"/>
          <w:sz w:val="24"/>
          <w:szCs w:val="24"/>
          <w:lang w:val="en-US"/>
        </w:rPr>
      </w:pPr>
    </w:p>
    <w:p w14:paraId="34B3B10A" w14:textId="77777777" w:rsidR="008E74F1" w:rsidRPr="008E74F1" w:rsidRDefault="008E74F1" w:rsidP="008E74F1">
      <w:pPr>
        <w:jc w:val="both"/>
        <w:rPr>
          <w:rFonts w:ascii="Helvetica" w:eastAsia="Calibri" w:hAnsi="Helvetica" w:cs="Helvetica"/>
          <w:sz w:val="24"/>
          <w:szCs w:val="24"/>
          <w:lang w:val="en-US"/>
        </w:rPr>
      </w:pPr>
    </w:p>
    <w:p w14:paraId="6C9B9A2E" w14:textId="77777777" w:rsidR="008E74F1" w:rsidRPr="008E74F1" w:rsidRDefault="008E74F1" w:rsidP="008E74F1">
      <w:pPr>
        <w:jc w:val="both"/>
        <w:rPr>
          <w:rFonts w:ascii="Helvetica" w:eastAsia="Calibri" w:hAnsi="Helvetica" w:cs="Helvetica"/>
          <w:sz w:val="24"/>
          <w:szCs w:val="24"/>
          <w:lang w:val="en-US"/>
        </w:rPr>
      </w:pPr>
    </w:p>
    <w:p w14:paraId="2876D6D7" w14:textId="77777777" w:rsidR="008E74F1" w:rsidRPr="008E74F1" w:rsidRDefault="008E74F1" w:rsidP="008E74F1">
      <w:pPr>
        <w:tabs>
          <w:tab w:val="center" w:pos="4535"/>
        </w:tabs>
        <w:jc w:val="both"/>
        <w:rPr>
          <w:rFonts w:ascii="Helvetica" w:eastAsia="Calibri" w:hAnsi="Helvetica" w:cs="Helvetica"/>
          <w:sz w:val="24"/>
          <w:szCs w:val="24"/>
          <w:lang w:val="en-US"/>
        </w:rPr>
        <w:sectPr w:rsidR="008E74F1" w:rsidRPr="008E74F1" w:rsidSect="003C1696">
          <w:headerReference w:type="even" r:id="rId25"/>
          <w:headerReference w:type="default" r:id="rId26"/>
          <w:footerReference w:type="default" r:id="rId27"/>
          <w:headerReference w:type="first" r:id="rId28"/>
          <w:footerReference w:type="first" r:id="rId29"/>
          <w:pgSz w:w="11906" w:h="16838"/>
          <w:pgMar w:top="567" w:right="1134" w:bottom="851" w:left="1701" w:header="709" w:footer="709" w:gutter="0"/>
          <w:pgNumType w:fmt="upperRoman" w:start="2"/>
          <w:cols w:space="708"/>
          <w:titlePg/>
          <w:docGrid w:linePitch="360"/>
        </w:sectPr>
      </w:pPr>
      <w:r w:rsidRPr="008E74F1">
        <w:rPr>
          <w:rFonts w:ascii="Helvetica" w:eastAsia="Calibri" w:hAnsi="Helvetica" w:cs="Helvetica"/>
          <w:sz w:val="24"/>
          <w:szCs w:val="24"/>
          <w:lang w:val="en-US"/>
        </w:rPr>
        <w:tab/>
      </w:r>
    </w:p>
    <w:p w14:paraId="721CC0F5" w14:textId="77777777" w:rsidR="008E74F1" w:rsidRPr="008E74F1" w:rsidRDefault="008E74F1" w:rsidP="008E74F1">
      <w:pPr>
        <w:keepNext/>
        <w:keepLines/>
        <w:spacing w:before="240" w:after="0"/>
        <w:jc w:val="center"/>
        <w:outlineLvl w:val="0"/>
        <w:rPr>
          <w:rFonts w:ascii="Tw Cen MT Condensed" w:eastAsia="Times New Roman" w:hAnsi="Tw Cen MT Condensed" w:cs="Arial"/>
          <w:b/>
          <w:bCs/>
          <w:color w:val="1481AB"/>
          <w:sz w:val="32"/>
          <w:szCs w:val="32"/>
          <w:lang w:val="en-US"/>
        </w:rPr>
      </w:pPr>
      <w:bookmarkStart w:id="8" w:name="_Toc90499102"/>
      <w:r w:rsidRPr="008E74F1">
        <w:rPr>
          <w:rFonts w:ascii="Tw Cen MT Condensed" w:eastAsia="Times New Roman" w:hAnsi="Tw Cen MT Condensed" w:cs="Arial"/>
          <w:b/>
          <w:bCs/>
          <w:noProof/>
          <w:color w:val="1481AB"/>
          <w:sz w:val="32"/>
          <w:szCs w:val="32"/>
          <w:lang w:val="en-US"/>
        </w:rPr>
        <w:lastRenderedPageBreak/>
        <mc:AlternateContent>
          <mc:Choice Requires="wps">
            <w:drawing>
              <wp:anchor distT="0" distB="0" distL="114300" distR="114300" simplePos="0" relativeHeight="251670528" behindDoc="1" locked="0" layoutInCell="1" allowOverlap="1" wp14:anchorId="78D0ECB1" wp14:editId="0215297B">
                <wp:simplePos x="0" y="0"/>
                <wp:positionH relativeFrom="column">
                  <wp:posOffset>14605</wp:posOffset>
                </wp:positionH>
                <wp:positionV relativeFrom="paragraph">
                  <wp:posOffset>-107803</wp:posOffset>
                </wp:positionV>
                <wp:extent cx="5724144" cy="475488"/>
                <wp:effectExtent l="0" t="0" r="10160" b="20320"/>
                <wp:wrapNone/>
                <wp:docPr id="11" name="Rectangle 11"/>
                <wp:cNvGraphicFramePr/>
                <a:graphic xmlns:a="http://schemas.openxmlformats.org/drawingml/2006/main">
                  <a:graphicData uri="http://schemas.microsoft.com/office/word/2010/wordprocessingShape">
                    <wps:wsp>
                      <wps:cNvSpPr/>
                      <wps:spPr>
                        <a:xfrm>
                          <a:off x="0" y="0"/>
                          <a:ext cx="5724144" cy="475488"/>
                        </a:xfrm>
                        <a:prstGeom prst="rect">
                          <a:avLst/>
                        </a:prstGeom>
                        <a:solidFill>
                          <a:srgbClr val="1CADE4">
                            <a:lumMod val="20000"/>
                            <a:lumOff val="80000"/>
                          </a:srgbClr>
                        </a:solidFill>
                        <a:ln w="15875" cap="flat" cmpd="sng" algn="ctr">
                          <a:solidFill>
                            <a:srgbClr val="1CADE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BFC44" id="Rectangle 11" o:spid="_x0000_s1026" style="position:absolute;margin-left:1.15pt;margin-top:-8.5pt;width:450.7pt;height:37.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" fillcolor="#d2effa" strokecolor="#117ea7" strokeweight="1.25pt"/>
            </w:pict>
          </mc:Fallback>
        </mc:AlternateContent>
      </w:r>
      <w:r w:rsidRPr="008E74F1">
        <w:rPr>
          <w:rFonts w:ascii="Tw Cen MT Condensed" w:eastAsia="Times New Roman" w:hAnsi="Tw Cen MT Condensed" w:cs="Arial"/>
          <w:b/>
          <w:bCs/>
          <w:color w:val="1481AB"/>
          <w:sz w:val="32"/>
          <w:szCs w:val="32"/>
          <w:lang w:val="en-US"/>
        </w:rPr>
        <w:t>PREFACE</w:t>
      </w:r>
      <w:bookmarkEnd w:id="8"/>
    </w:p>
    <w:p w14:paraId="54236273" w14:textId="77777777" w:rsidR="008E74F1" w:rsidRPr="008E74F1" w:rsidRDefault="008E74F1" w:rsidP="008E74F1">
      <w:pPr>
        <w:jc w:val="both"/>
        <w:rPr>
          <w:rFonts w:ascii="Tw Cen MT" w:eastAsia="Tw Cen MT" w:hAnsi="Tw Cen MT" w:cs="Arial"/>
          <w:lang w:val="en-US"/>
        </w:rPr>
      </w:pPr>
    </w:p>
    <w:p w14:paraId="6C84C1E5" w14:textId="77777777" w:rsidR="008E74F1" w:rsidRPr="008E74F1" w:rsidRDefault="008E74F1" w:rsidP="008E74F1">
      <w:pPr>
        <w:jc w:val="both"/>
        <w:rPr>
          <w:rFonts w:ascii="Helvetica" w:eastAsia="Calibri" w:hAnsi="Helvetica" w:cs="Helvetica"/>
          <w:color w:val="002060"/>
          <w:sz w:val="24"/>
          <w:szCs w:val="24"/>
          <w:lang w:val="en-US"/>
        </w:rPr>
      </w:pPr>
      <w:r w:rsidRPr="008E74F1">
        <w:rPr>
          <w:rFonts w:ascii="Helvetica" w:eastAsia="Calibri" w:hAnsi="Helvetica" w:cs="Helvetica"/>
          <w:color w:val="002060"/>
          <w:sz w:val="24"/>
          <w:szCs w:val="24"/>
          <w:lang w:val="en-US"/>
        </w:rPr>
        <w:t>Fellowship examination (FRCS) is greatly different from the membership examination (MRCS) which is taken care of basic and primary knowledge and sciences in surgery, and you will get a clinical diploma in surgery when you pass it, in contrast, the fellowship examination (FRCS) is more advancing. So, not only the basic and primary knowledge in surgery is required but usually, the situation is more complicated than the membership (MRCS) exam because you will become a consultant surgeon in the UK when you pass it. So, more knowledge is required, and more advanced decisions taken in surgical situations are needed.</w:t>
      </w:r>
    </w:p>
    <w:p w14:paraId="3C0F7284" w14:textId="77777777" w:rsidR="008E74F1" w:rsidRPr="008E74F1" w:rsidRDefault="008E74F1" w:rsidP="008E74F1">
      <w:pPr>
        <w:jc w:val="both"/>
        <w:rPr>
          <w:rFonts w:ascii="Helvetica" w:eastAsia="Calibri" w:hAnsi="Helvetica" w:cs="Helvetica"/>
          <w:color w:val="002060"/>
          <w:sz w:val="24"/>
          <w:szCs w:val="24"/>
          <w:lang w:val="en-US"/>
        </w:rPr>
      </w:pPr>
      <w:r w:rsidRPr="008E74F1">
        <w:rPr>
          <w:rFonts w:ascii="Helvetica" w:eastAsia="Calibri" w:hAnsi="Helvetica" w:cs="Helvetica"/>
          <w:color w:val="002060"/>
          <w:sz w:val="24"/>
          <w:szCs w:val="24"/>
          <w:lang w:val="en-US"/>
        </w:rPr>
        <w:t>FRCS exams are held by the four royal colleges of surgeons in the UK and divided into two sections. This book will help you to pass section one which is the written exam, and you will get a lot of information to fight in section two (clinical assessment).</w:t>
      </w:r>
    </w:p>
    <w:p w14:paraId="37A90367" w14:textId="77777777" w:rsidR="008E74F1" w:rsidRPr="008E74F1" w:rsidRDefault="008E74F1" w:rsidP="008E74F1">
      <w:pPr>
        <w:jc w:val="both"/>
        <w:rPr>
          <w:rFonts w:ascii="Helvetica" w:eastAsia="Calibri" w:hAnsi="Helvetica" w:cs="Helvetica"/>
          <w:color w:val="002060"/>
          <w:sz w:val="24"/>
          <w:szCs w:val="24"/>
          <w:lang w:val="en-US"/>
        </w:rPr>
      </w:pPr>
      <w:r w:rsidRPr="008E74F1">
        <w:rPr>
          <w:rFonts w:ascii="Helvetica" w:eastAsia="Calibri" w:hAnsi="Helvetica" w:cs="Helvetica"/>
          <w:color w:val="002060"/>
          <w:sz w:val="24"/>
          <w:szCs w:val="24"/>
          <w:lang w:val="en-US"/>
        </w:rPr>
        <w:t>Unlike the MRCS exam, the resources and books for the FRCS exam are limited, thus I decided to collect the frequent and recurrent questions for many years with other questions collected from the royal college of surgeon’s banks of questions and from different websites and designed to be a book of 15 chapters and regarded as a revision guide to everyone like to sit the exam. The questions and answers were arranged in such a way to create a great secret for learning ... So, this book contains a secret to pass your exam ... Every surgeon knows the practice, the practice, the practice is the secret of passing in the clinical assessment of any surgical exams. Repeating of information, and repeating, and repeating is the secret to pasting and keeping the surgical information in your brain and you will never forget them.</w:t>
      </w:r>
    </w:p>
    <w:p w14:paraId="69F44AE6" w14:textId="77777777" w:rsidR="008E74F1" w:rsidRPr="008E74F1" w:rsidRDefault="008E74F1" w:rsidP="008E74F1">
      <w:pPr>
        <w:jc w:val="both"/>
        <w:rPr>
          <w:rFonts w:ascii="Helvetica" w:eastAsia="Calibri" w:hAnsi="Helvetica" w:cs="Helvetica"/>
          <w:color w:val="002060"/>
          <w:sz w:val="24"/>
          <w:szCs w:val="24"/>
          <w:lang w:val="en-US"/>
        </w:rPr>
      </w:pPr>
      <w:r w:rsidRPr="008E74F1">
        <w:rPr>
          <w:rFonts w:ascii="Helvetica" w:eastAsia="Calibri" w:hAnsi="Helvetica" w:cs="Helvetica"/>
          <w:color w:val="002060"/>
          <w:sz w:val="24"/>
          <w:szCs w:val="24"/>
          <w:lang w:val="en-US"/>
        </w:rPr>
        <w:t>In this book, although the right answer is supported with explanation, they were updated to match more advanced surgical decision-making for current surgical practices.</w:t>
      </w:r>
    </w:p>
    <w:p w14:paraId="5BEA5A81" w14:textId="77777777" w:rsidR="008E74F1" w:rsidRPr="008E74F1" w:rsidRDefault="008E74F1" w:rsidP="008E74F1">
      <w:pPr>
        <w:jc w:val="both"/>
        <w:rPr>
          <w:rFonts w:ascii="Helvetica" w:eastAsia="Calibri" w:hAnsi="Helvetica" w:cs="Helvetica"/>
          <w:color w:val="002060"/>
          <w:sz w:val="24"/>
          <w:szCs w:val="24"/>
          <w:lang w:val="en-US"/>
        </w:rPr>
      </w:pPr>
      <w:r w:rsidRPr="008E74F1">
        <w:rPr>
          <w:rFonts w:ascii="Helvetica" w:eastAsia="Calibri" w:hAnsi="Helvetica" w:cs="Helvetica"/>
          <w:color w:val="002060"/>
          <w:sz w:val="24"/>
          <w:szCs w:val="24"/>
          <w:lang w:val="en-US"/>
        </w:rPr>
        <w:t>I believe that this revision guide will make a great difference in your plan, and you will sit the examination with confidence and a comfortable minded</w:t>
      </w:r>
    </w:p>
    <w:p w14:paraId="489EF7DB" w14:textId="77777777" w:rsidR="008E74F1" w:rsidRPr="008E74F1" w:rsidRDefault="008E74F1" w:rsidP="008E74F1">
      <w:pPr>
        <w:jc w:val="both"/>
        <w:rPr>
          <w:rFonts w:ascii="Helvetica" w:eastAsia="Calibri" w:hAnsi="Helvetica" w:cs="Helvetica"/>
          <w:color w:val="002060"/>
          <w:sz w:val="24"/>
          <w:szCs w:val="24"/>
          <w:lang w:val="en-US"/>
        </w:rPr>
      </w:pPr>
      <w:r w:rsidRPr="008E74F1">
        <w:rPr>
          <w:rFonts w:ascii="Helvetica" w:eastAsia="Calibri" w:hAnsi="Helvetica" w:cs="Helvetica"/>
          <w:color w:val="002060"/>
          <w:sz w:val="24"/>
          <w:szCs w:val="24"/>
          <w:lang w:val="en-US"/>
        </w:rPr>
        <w:t xml:space="preserve">Thus, you </w:t>
      </w:r>
      <w:proofErr w:type="gramStart"/>
      <w:r w:rsidRPr="008E74F1">
        <w:rPr>
          <w:rFonts w:ascii="Helvetica" w:eastAsia="Calibri" w:hAnsi="Helvetica" w:cs="Helvetica"/>
          <w:color w:val="002060"/>
          <w:sz w:val="24"/>
          <w:szCs w:val="24"/>
          <w:lang w:val="en-US"/>
        </w:rPr>
        <w:t>have to</w:t>
      </w:r>
      <w:proofErr w:type="gramEnd"/>
      <w:r w:rsidRPr="008E74F1">
        <w:rPr>
          <w:rFonts w:ascii="Helvetica" w:eastAsia="Calibri" w:hAnsi="Helvetica" w:cs="Helvetica"/>
          <w:color w:val="002060"/>
          <w:sz w:val="24"/>
          <w:szCs w:val="24"/>
          <w:lang w:val="en-US"/>
        </w:rPr>
        <w:t xml:space="preserve"> pass your examination with this book.</w:t>
      </w:r>
    </w:p>
    <w:p w14:paraId="1597631B" w14:textId="77777777" w:rsidR="008E74F1" w:rsidRPr="008E74F1" w:rsidRDefault="008E74F1" w:rsidP="008E74F1">
      <w:pPr>
        <w:rPr>
          <w:rFonts w:ascii="Helvetica" w:eastAsia="Calibri" w:hAnsi="Helvetica" w:cs="Helvetica"/>
          <w:color w:val="002060"/>
          <w:sz w:val="24"/>
          <w:szCs w:val="24"/>
          <w:lang w:val="en-US"/>
        </w:rPr>
      </w:pPr>
    </w:p>
    <w:p w14:paraId="6BC1AE6A" w14:textId="77777777" w:rsidR="008E74F1" w:rsidRPr="008E74F1" w:rsidRDefault="008E74F1" w:rsidP="008E74F1">
      <w:pPr>
        <w:jc w:val="center"/>
        <w:rPr>
          <w:rFonts w:ascii="Helvetica" w:eastAsia="Calibri" w:hAnsi="Helvetica" w:cs="Helvetica"/>
          <w:color w:val="002060"/>
          <w:sz w:val="24"/>
          <w:szCs w:val="24"/>
          <w:lang w:val="en-US"/>
        </w:rPr>
      </w:pPr>
      <w:r w:rsidRPr="008E74F1">
        <w:rPr>
          <w:rFonts w:ascii="Helvetica" w:eastAsia="Calibri" w:hAnsi="Helvetica" w:cs="Helvetica"/>
          <w:color w:val="002060"/>
          <w:sz w:val="24"/>
          <w:szCs w:val="24"/>
          <w:lang w:val="en-US"/>
        </w:rPr>
        <w:t>Good luck</w:t>
      </w:r>
    </w:p>
    <w:p w14:paraId="004D0DC6" w14:textId="77777777" w:rsidR="008E74F1" w:rsidRPr="008E74F1" w:rsidRDefault="008E74F1" w:rsidP="008E74F1">
      <w:pPr>
        <w:jc w:val="center"/>
        <w:rPr>
          <w:rFonts w:ascii="Helvetica" w:eastAsia="Calibri" w:hAnsi="Helvetica" w:cs="Helvetica"/>
          <w:color w:val="002060"/>
          <w:sz w:val="24"/>
          <w:szCs w:val="24"/>
          <w:lang w:val="en-US"/>
        </w:rPr>
      </w:pPr>
      <w:r w:rsidRPr="008E74F1">
        <w:rPr>
          <w:rFonts w:ascii="Helvetica" w:eastAsia="Calibri" w:hAnsi="Helvetica" w:cs="Helvetica"/>
          <w:color w:val="002060"/>
          <w:sz w:val="24"/>
          <w:szCs w:val="24"/>
          <w:lang w:val="en-US"/>
        </w:rPr>
        <w:t>The Author</w:t>
      </w:r>
    </w:p>
    <w:p w14:paraId="271622BF" w14:textId="77777777" w:rsidR="008E74F1" w:rsidRPr="008E74F1" w:rsidRDefault="008E74F1" w:rsidP="008E74F1">
      <w:pPr>
        <w:jc w:val="center"/>
        <w:rPr>
          <w:rFonts w:ascii="Helvetica" w:eastAsia="Calibri" w:hAnsi="Helvetica" w:cs="Helvetica"/>
          <w:color w:val="002060"/>
          <w:sz w:val="24"/>
          <w:szCs w:val="24"/>
          <w:lang w:val="en-US"/>
        </w:rPr>
      </w:pPr>
      <w:r w:rsidRPr="008E74F1">
        <w:rPr>
          <w:rFonts w:ascii="Helvetica" w:eastAsia="Calibri" w:hAnsi="Helvetica" w:cs="Helvetica"/>
          <w:color w:val="002060"/>
          <w:sz w:val="24"/>
          <w:szCs w:val="24"/>
          <w:lang w:val="en-US"/>
        </w:rPr>
        <w:t xml:space="preserve">  Dr. Khalid. H. Jawad.</w:t>
      </w:r>
    </w:p>
    <w:p w14:paraId="173FCD9C" w14:textId="77777777" w:rsidR="008E74F1" w:rsidRPr="008E74F1" w:rsidRDefault="008E74F1" w:rsidP="008E74F1">
      <w:pPr>
        <w:rPr>
          <w:rFonts w:ascii="Helvetica" w:eastAsia="Calibri" w:hAnsi="Helvetica" w:cs="Helvetica"/>
          <w:color w:val="002060"/>
          <w:sz w:val="24"/>
          <w:szCs w:val="24"/>
          <w:lang w:val="en-US"/>
        </w:rPr>
        <w:sectPr w:rsidR="008E74F1" w:rsidRPr="008E74F1" w:rsidSect="0046264C">
          <w:headerReference w:type="even" r:id="rId30"/>
          <w:headerReference w:type="default" r:id="rId31"/>
          <w:headerReference w:type="first" r:id="rId32"/>
          <w:footerReference w:type="first" r:id="rId33"/>
          <w:pgSz w:w="11906" w:h="16838"/>
          <w:pgMar w:top="567" w:right="1134" w:bottom="851" w:left="1701" w:header="709" w:footer="709" w:gutter="0"/>
          <w:pgNumType w:fmt="upperRoman" w:start="4"/>
          <w:cols w:space="708"/>
          <w:titlePg/>
          <w:docGrid w:linePitch="360"/>
        </w:sectPr>
      </w:pPr>
    </w:p>
    <w:p w14:paraId="05BFA1D5" w14:textId="77777777" w:rsidR="008E74F1" w:rsidRPr="008E74F1" w:rsidRDefault="008E74F1" w:rsidP="008E74F1">
      <w:pPr>
        <w:keepNext/>
        <w:keepLines/>
        <w:spacing w:before="240" w:after="0"/>
        <w:jc w:val="center"/>
        <w:outlineLvl w:val="0"/>
        <w:rPr>
          <w:rFonts w:ascii="Tw Cen MT Condensed" w:eastAsia="Times New Roman" w:hAnsi="Tw Cen MT Condensed" w:cs="Arial"/>
          <w:b/>
          <w:bCs/>
          <w:color w:val="1481AB"/>
          <w:sz w:val="32"/>
          <w:szCs w:val="32"/>
        </w:rPr>
      </w:pPr>
      <w:bookmarkStart w:id="9" w:name="_Toc90499103"/>
      <w:r w:rsidRPr="008E74F1">
        <w:rPr>
          <w:rFonts w:ascii="Tw Cen MT Condensed" w:eastAsia="Times New Roman" w:hAnsi="Tw Cen MT Condensed" w:cs="Arial"/>
          <w:b/>
          <w:bCs/>
          <w:noProof/>
          <w:color w:val="1481AB"/>
          <w:sz w:val="32"/>
          <w:szCs w:val="32"/>
        </w:rPr>
        <w:lastRenderedPageBreak/>
        <mc:AlternateContent>
          <mc:Choice Requires="wps">
            <w:drawing>
              <wp:anchor distT="0" distB="0" distL="114300" distR="114300" simplePos="0" relativeHeight="251671552" behindDoc="1" locked="0" layoutInCell="1" allowOverlap="1" wp14:anchorId="00E50BCF" wp14:editId="6E02B98C">
                <wp:simplePos x="0" y="0"/>
                <wp:positionH relativeFrom="column">
                  <wp:posOffset>-42643</wp:posOffset>
                </wp:positionH>
                <wp:positionV relativeFrom="paragraph">
                  <wp:posOffset>-108586</wp:posOffset>
                </wp:positionV>
                <wp:extent cx="5838092" cy="474785"/>
                <wp:effectExtent l="0" t="0" r="10795" b="20955"/>
                <wp:wrapNone/>
                <wp:docPr id="13" name="Rectangle 13"/>
                <wp:cNvGraphicFramePr/>
                <a:graphic xmlns:a="http://schemas.openxmlformats.org/drawingml/2006/main">
                  <a:graphicData uri="http://schemas.microsoft.com/office/word/2010/wordprocessingShape">
                    <wps:wsp>
                      <wps:cNvSpPr/>
                      <wps:spPr>
                        <a:xfrm>
                          <a:off x="0" y="0"/>
                          <a:ext cx="5838092" cy="474785"/>
                        </a:xfrm>
                        <a:prstGeom prst="rect">
                          <a:avLst/>
                        </a:prstGeom>
                        <a:solidFill>
                          <a:srgbClr val="1CADE4">
                            <a:lumMod val="20000"/>
                            <a:lumOff val="80000"/>
                          </a:srgbClr>
                        </a:solidFill>
                        <a:ln w="15875" cap="flat" cmpd="sng" algn="ctr">
                          <a:solidFill>
                            <a:srgbClr val="1CADE4">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78335" id="Rectangle 13" o:spid="_x0000_s1026" style="position:absolute;margin-left:-3.35pt;margin-top:-8.55pt;width:459.7pt;height:37.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" fillcolor="#d2effa" strokecolor="#117ea7" strokeweight="1.25pt"/>
            </w:pict>
          </mc:Fallback>
        </mc:AlternateContent>
      </w:r>
      <w:r w:rsidRPr="008E74F1">
        <w:rPr>
          <w:rFonts w:ascii="Tw Cen MT Condensed" w:eastAsia="Times New Roman" w:hAnsi="Tw Cen MT Condensed" w:cs="Arial"/>
          <w:b/>
          <w:bCs/>
          <w:color w:val="1481AB"/>
          <w:sz w:val="32"/>
          <w:szCs w:val="32"/>
        </w:rPr>
        <w:t>ACKNOWLEDGEMENTS</w:t>
      </w:r>
      <w:bookmarkEnd w:id="9"/>
    </w:p>
    <w:p w14:paraId="23B018C9" w14:textId="77777777" w:rsidR="008E74F1" w:rsidRPr="008E74F1" w:rsidRDefault="008E74F1" w:rsidP="008E74F1">
      <w:pPr>
        <w:jc w:val="both"/>
        <w:rPr>
          <w:rFonts w:ascii="Tw Cen MT" w:eastAsia="Tw Cen MT" w:hAnsi="Tw Cen MT" w:cs="Arial"/>
        </w:rPr>
      </w:pPr>
    </w:p>
    <w:p w14:paraId="35B39789" w14:textId="77777777" w:rsidR="008E74F1" w:rsidRPr="008E74F1" w:rsidRDefault="008E74F1" w:rsidP="008E74F1">
      <w:pPr>
        <w:jc w:val="both"/>
        <w:rPr>
          <w:rFonts w:ascii="Helvetica" w:eastAsia="Tw Cen MT" w:hAnsi="Helvetica" w:cs="Helvetica"/>
          <w:sz w:val="24"/>
          <w:szCs w:val="24"/>
        </w:rPr>
      </w:pPr>
      <w:r w:rsidRPr="008E74F1">
        <w:rPr>
          <w:rFonts w:ascii="Helvetica" w:eastAsia="Tw Cen MT" w:hAnsi="Helvetica" w:cs="Helvetica"/>
          <w:sz w:val="24"/>
          <w:szCs w:val="24"/>
        </w:rPr>
        <w:t>I would like to extend my thanks and gratitude to the Royal College of Surgeons of Edinburgh for their providing continuous scientific support to me through their amazing website and allowing me free access to the private medical library and the college museum and providing me with all that is new in the science of surgery and sober scientific articles continuously.</w:t>
      </w:r>
    </w:p>
    <w:p w14:paraId="45C9254E" w14:textId="77777777" w:rsidR="008E74F1" w:rsidRPr="008E74F1" w:rsidRDefault="008E74F1" w:rsidP="008E74F1">
      <w:pPr>
        <w:jc w:val="both"/>
        <w:rPr>
          <w:rFonts w:ascii="Helvetica" w:eastAsia="Tw Cen MT" w:hAnsi="Helvetica" w:cs="Helvetica"/>
          <w:sz w:val="24"/>
          <w:szCs w:val="24"/>
        </w:rPr>
      </w:pPr>
      <w:r w:rsidRPr="008E74F1">
        <w:rPr>
          <w:rFonts w:ascii="Helvetica" w:eastAsia="Tw Cen MT" w:hAnsi="Helvetica" w:cs="Helvetica"/>
          <w:sz w:val="24"/>
          <w:szCs w:val="24"/>
        </w:rPr>
        <w:t xml:space="preserve">I would like to thank the wonderful </w:t>
      </w:r>
      <w:proofErr w:type="spellStart"/>
      <w:r w:rsidRPr="008E74F1">
        <w:rPr>
          <w:rFonts w:ascii="Helvetica" w:eastAsia="Tw Cen MT" w:hAnsi="Helvetica" w:cs="Helvetica"/>
          <w:sz w:val="24"/>
          <w:szCs w:val="24"/>
        </w:rPr>
        <w:t>pastest</w:t>
      </w:r>
      <w:proofErr w:type="spellEnd"/>
      <w:r w:rsidRPr="008E74F1">
        <w:rPr>
          <w:rFonts w:ascii="Helvetica" w:eastAsia="Tw Cen MT" w:hAnsi="Helvetica" w:cs="Helvetica"/>
          <w:sz w:val="24"/>
          <w:szCs w:val="24"/>
        </w:rPr>
        <w:t xml:space="preserve"> website for providing me with a huge number of exam questions. I also extend my thanks and gratitude to the Blackwell’s Library in Edinburgh for the valuable books and medical references you provided me with.</w:t>
      </w:r>
    </w:p>
    <w:p w14:paraId="50A90690" w14:textId="77777777" w:rsidR="008E74F1" w:rsidRPr="008E74F1" w:rsidRDefault="008E74F1" w:rsidP="008E74F1">
      <w:pPr>
        <w:jc w:val="both"/>
        <w:rPr>
          <w:rFonts w:ascii="Helvetica" w:eastAsia="Tw Cen MT" w:hAnsi="Helvetica" w:cs="Helvetica"/>
          <w:sz w:val="24"/>
          <w:szCs w:val="24"/>
        </w:rPr>
      </w:pPr>
      <w:r w:rsidRPr="008E74F1">
        <w:rPr>
          <w:rFonts w:ascii="Helvetica" w:eastAsia="Tw Cen MT" w:hAnsi="Helvetica" w:cs="Helvetica"/>
          <w:sz w:val="24"/>
          <w:szCs w:val="24"/>
        </w:rPr>
        <w:t>Many thanks and gratitude to all my professors at the Royal College of Surgeons of Edinburgh who taught and trained me, thank you very much to all of them</w:t>
      </w:r>
    </w:p>
    <w:p w14:paraId="7F6DAB5C" w14:textId="77777777" w:rsidR="008E74F1" w:rsidRPr="008E74F1" w:rsidRDefault="008E74F1" w:rsidP="008E74F1">
      <w:pPr>
        <w:jc w:val="both"/>
        <w:rPr>
          <w:rFonts w:ascii="Helvetica" w:eastAsia="Tw Cen MT" w:hAnsi="Helvetica" w:cs="Helvetica"/>
          <w:sz w:val="24"/>
          <w:szCs w:val="24"/>
        </w:rPr>
      </w:pPr>
      <w:r w:rsidRPr="008E74F1">
        <w:rPr>
          <w:rFonts w:ascii="Helvetica" w:eastAsia="Tw Cen MT" w:hAnsi="Helvetica" w:cs="Helvetica"/>
          <w:sz w:val="24"/>
          <w:szCs w:val="24"/>
        </w:rPr>
        <w:t xml:space="preserve">All the love and appreciation to the professors in surgery, Professor Qalandar Hussein </w:t>
      </w:r>
      <w:proofErr w:type="spellStart"/>
      <w:r w:rsidRPr="008E74F1">
        <w:rPr>
          <w:rFonts w:ascii="Helvetica" w:eastAsia="Tw Cen MT" w:hAnsi="Helvetica" w:cs="Helvetica"/>
          <w:sz w:val="24"/>
          <w:szCs w:val="24"/>
        </w:rPr>
        <w:t>Kasnazan</w:t>
      </w:r>
      <w:proofErr w:type="spellEnd"/>
      <w:r w:rsidRPr="008E74F1">
        <w:rPr>
          <w:rFonts w:ascii="Helvetica" w:eastAsia="Tw Cen MT" w:hAnsi="Helvetica" w:cs="Helvetica"/>
          <w:sz w:val="24"/>
          <w:szCs w:val="24"/>
        </w:rPr>
        <w:t>, and Professor Farouk Hassan Farag.</w:t>
      </w:r>
    </w:p>
    <w:p w14:paraId="2D53DB97" w14:textId="77777777" w:rsidR="008E74F1" w:rsidRPr="008E74F1" w:rsidRDefault="008E74F1" w:rsidP="008E74F1">
      <w:pPr>
        <w:tabs>
          <w:tab w:val="left" w:pos="1677"/>
        </w:tabs>
        <w:rPr>
          <w:rFonts w:ascii="Tw Cen MT" w:eastAsia="Tw Cen MT" w:hAnsi="Tw Cen MT" w:cs="Arial"/>
        </w:rPr>
      </w:pPr>
    </w:p>
    <w:p w14:paraId="051BEA61" w14:textId="77777777" w:rsidR="008E74F1" w:rsidRPr="008E74F1" w:rsidRDefault="008E74F1" w:rsidP="008E74F1">
      <w:pPr>
        <w:tabs>
          <w:tab w:val="left" w:pos="1677"/>
        </w:tabs>
        <w:rPr>
          <w:rFonts w:ascii="Tw Cen MT" w:eastAsia="Tw Cen MT" w:hAnsi="Tw Cen MT" w:cs="Arial"/>
          <w:lang w:val="en-US"/>
        </w:rPr>
      </w:pPr>
    </w:p>
    <w:p w14:paraId="1AFB3966" w14:textId="77777777" w:rsidR="008E74F1" w:rsidRPr="008E74F1" w:rsidRDefault="008E74F1" w:rsidP="008E74F1">
      <w:pPr>
        <w:tabs>
          <w:tab w:val="left" w:pos="1677"/>
        </w:tabs>
        <w:rPr>
          <w:rFonts w:ascii="Tw Cen MT" w:eastAsia="Tw Cen MT" w:hAnsi="Tw Cen MT" w:cs="Arial"/>
          <w:lang w:val="en-US"/>
        </w:rPr>
      </w:pPr>
    </w:p>
    <w:p w14:paraId="32D5AD56" w14:textId="77777777" w:rsidR="008E74F1" w:rsidRPr="008E74F1" w:rsidRDefault="008E74F1" w:rsidP="008E74F1">
      <w:pPr>
        <w:rPr>
          <w:rFonts w:ascii="Tw Cen MT" w:eastAsia="Tw Cen MT" w:hAnsi="Tw Cen MT" w:cs="Arial"/>
          <w:lang w:val="en-US"/>
        </w:rPr>
      </w:pPr>
      <w:r w:rsidRPr="008E74F1">
        <w:rPr>
          <w:rFonts w:ascii="Tw Cen MT" w:eastAsia="Tw Cen MT" w:hAnsi="Tw Cen MT" w:cs="Arial"/>
          <w:lang w:val="en-US"/>
        </w:rPr>
        <w:br w:type="page"/>
      </w:r>
    </w:p>
    <w:p w14:paraId="4A678752" w14:textId="77777777" w:rsidR="008E74F1" w:rsidRPr="008E74F1" w:rsidRDefault="008E74F1" w:rsidP="008E74F1">
      <w:pPr>
        <w:keepNext/>
        <w:keepLines/>
        <w:spacing w:before="240" w:after="0"/>
        <w:outlineLvl w:val="0"/>
        <w:rPr>
          <w:rFonts w:ascii="Tw Cen MT Condensed" w:eastAsia="Times New Roman" w:hAnsi="Tw Cen MT Condensed" w:cs="Arial"/>
          <w:b/>
          <w:bCs/>
          <w:color w:val="000000"/>
          <w:sz w:val="32"/>
          <w:szCs w:val="32"/>
          <w:lang w:val="en-US"/>
        </w:rPr>
      </w:pPr>
      <w:bookmarkStart w:id="10" w:name="_Toc90420681"/>
      <w:bookmarkStart w:id="11" w:name="_Toc90420832"/>
      <w:bookmarkStart w:id="12" w:name="_Toc90420887"/>
      <w:bookmarkStart w:id="13" w:name="_Toc90498922"/>
      <w:bookmarkStart w:id="14" w:name="_Toc90499105"/>
      <w:r w:rsidRPr="008E74F1">
        <w:rPr>
          <w:rFonts w:ascii="Tw Cen MT Condensed" w:eastAsia="Times New Roman" w:hAnsi="Tw Cen MT Condensed" w:cs="Arial"/>
          <w:b/>
          <w:bCs/>
          <w:noProof/>
          <w:color w:val="000000"/>
          <w:sz w:val="32"/>
          <w:szCs w:val="32"/>
          <w:lang w:val="en-US"/>
        </w:rPr>
        <w:lastRenderedPageBreak/>
        <mc:AlternateContent>
          <mc:Choice Requires="wps">
            <w:drawing>
              <wp:anchor distT="0" distB="0" distL="114300" distR="114300" simplePos="0" relativeHeight="251672576" behindDoc="1" locked="0" layoutInCell="1" allowOverlap="1" wp14:anchorId="79952D48" wp14:editId="6AF712DF">
                <wp:simplePos x="0" y="0"/>
                <wp:positionH relativeFrom="column">
                  <wp:posOffset>3175</wp:posOffset>
                </wp:positionH>
                <wp:positionV relativeFrom="paragraph">
                  <wp:posOffset>98687</wp:posOffset>
                </wp:positionV>
                <wp:extent cx="5724144" cy="474134"/>
                <wp:effectExtent l="0" t="0" r="10160" b="21590"/>
                <wp:wrapNone/>
                <wp:docPr id="15" name="Rectangle 15"/>
                <wp:cNvGraphicFramePr/>
                <a:graphic xmlns:a="http://schemas.openxmlformats.org/drawingml/2006/main">
                  <a:graphicData uri="http://schemas.microsoft.com/office/word/2010/wordprocessingShape">
                    <wps:wsp>
                      <wps:cNvSpPr/>
                      <wps:spPr>
                        <a:xfrm>
                          <a:off x="0" y="0"/>
                          <a:ext cx="5724144" cy="474134"/>
                        </a:xfrm>
                        <a:prstGeom prst="rect">
                          <a:avLst/>
                        </a:prstGeom>
                        <a:solidFill>
                          <a:srgbClr val="1CADE4">
                            <a:lumMod val="20000"/>
                            <a:lumOff val="80000"/>
                          </a:srgbClr>
                        </a:solidFill>
                        <a:ln w="15875" cap="flat" cmpd="sng" algn="ctr">
                          <a:solidFill>
                            <a:srgbClr val="1CADE4">
                              <a:shade val="50000"/>
                            </a:srgbClr>
                          </a:solidFill>
                          <a:prstDash val="solid"/>
                        </a:ln>
                        <a:effectLst/>
                      </wps:spPr>
                      <wps:txbx>
                        <w:txbxContent>
                          <w:p w14:paraId="7D8E8215" w14:textId="77777777" w:rsidR="008E74F1" w:rsidRPr="00E503EF" w:rsidRDefault="008E74F1" w:rsidP="008E74F1">
                            <w:pPr>
                              <w:pStyle w:val="Heading1"/>
                              <w:jc w:val="center"/>
                            </w:pPr>
                            <w:bookmarkStart w:id="15" w:name="_Toc90499104"/>
                            <w:r w:rsidRPr="00E503EF">
                              <w:t>INTRODUCTION</w:t>
                            </w:r>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52D48" id="Rectangle 15" o:spid="_x0000_s1027" style="position:absolute;margin-left:.25pt;margin-top:7.75pt;width:450.7pt;height:37.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" fillcolor="#d2effa" strokecolor="#117ea7" strokeweight="1.25pt">
                <v:textbox>
                  <w:txbxContent>
                    <w:p w14:paraId="7D8E8215" w14:textId="77777777" w:rsidR="008E74F1" w:rsidRPr="00E503EF" w:rsidRDefault="008E74F1" w:rsidP="008E74F1">
                      <w:pPr>
                        <w:pStyle w:val="Heading1"/>
                        <w:jc w:val="center"/>
                      </w:pPr>
                      <w:bookmarkStart w:id="16" w:name="_Toc90499104"/>
                      <w:r w:rsidRPr="00E503EF">
                        <w:t>INTRODUCTION</w:t>
                      </w:r>
                      <w:bookmarkEnd w:id="16"/>
                    </w:p>
                  </w:txbxContent>
                </v:textbox>
              </v:rect>
            </w:pict>
          </mc:Fallback>
        </mc:AlternateContent>
      </w:r>
      <w:bookmarkEnd w:id="10"/>
      <w:bookmarkEnd w:id="11"/>
      <w:bookmarkEnd w:id="12"/>
      <w:bookmarkEnd w:id="13"/>
      <w:bookmarkEnd w:id="14"/>
      <w:r w:rsidRPr="008E74F1">
        <w:rPr>
          <w:rFonts w:ascii="Tw Cen MT" w:eastAsia="Tw Cen MT" w:hAnsi="Tw Cen MT" w:cs="Arial"/>
          <w:b/>
          <w:bCs/>
          <w:color w:val="1481AB"/>
          <w:sz w:val="32"/>
          <w:szCs w:val="32"/>
          <w:lang w:val="en-US"/>
        </w:rPr>
        <w:tab/>
      </w:r>
    </w:p>
    <w:p w14:paraId="00BF2EC8" w14:textId="77777777" w:rsidR="008E74F1" w:rsidRPr="008E74F1" w:rsidRDefault="008E74F1" w:rsidP="008E74F1">
      <w:pPr>
        <w:keepNext/>
        <w:keepLines/>
        <w:spacing w:before="240" w:after="0"/>
        <w:jc w:val="center"/>
        <w:outlineLvl w:val="0"/>
        <w:rPr>
          <w:rFonts w:ascii="Tw Cen MT Condensed" w:eastAsia="Times New Roman" w:hAnsi="Tw Cen MT Condensed" w:cs="Arial"/>
          <w:b/>
          <w:bCs/>
          <w:color w:val="000000"/>
          <w:sz w:val="32"/>
          <w:szCs w:val="32"/>
          <w:lang w:val="en-US"/>
        </w:rPr>
      </w:pPr>
    </w:p>
    <w:p w14:paraId="417267E7" w14:textId="77777777" w:rsidR="008E74F1" w:rsidRPr="008E74F1" w:rsidRDefault="008E74F1" w:rsidP="008E74F1">
      <w:pPr>
        <w:tabs>
          <w:tab w:val="center" w:pos="4535"/>
        </w:tabs>
        <w:jc w:val="both"/>
        <w:rPr>
          <w:rFonts w:ascii="Helvetica" w:eastAsia="Calibri" w:hAnsi="Helvetica" w:cs="Helvetica"/>
          <w:lang w:val="en-US"/>
        </w:rPr>
      </w:pPr>
    </w:p>
    <w:p w14:paraId="5D08DA11" w14:textId="77777777" w:rsidR="008E74F1" w:rsidRPr="008E74F1" w:rsidRDefault="008E74F1" w:rsidP="008E74F1">
      <w:pPr>
        <w:tabs>
          <w:tab w:val="center" w:pos="4535"/>
        </w:tabs>
        <w:jc w:val="both"/>
        <w:rPr>
          <w:rFonts w:ascii="Helvetica" w:eastAsia="Calibri" w:hAnsi="Helvetica" w:cs="Helvetica"/>
          <w:color w:val="7030A0"/>
          <w:lang w:val="en-US"/>
        </w:rPr>
      </w:pPr>
      <w:r w:rsidRPr="008E74F1">
        <w:rPr>
          <w:rFonts w:ascii="Helvetica" w:eastAsia="Calibri" w:hAnsi="Helvetica" w:cs="Helvetica"/>
          <w:lang w:val="en-US"/>
        </w:rPr>
        <w:t>The British Fellowship in Surgery exam is one of the very important exams for surgeons to be accredited as consultants in surgical practice, and it is among the exams recognized in most countries of the world. It is held annually by the four royal colleges of surgeons in Britain and Ireland, and every doctor can participate in it after obtaining approval from the British Surgical Council, the participation and registration are done through the following link(</w:t>
      </w:r>
      <w:r w:rsidRPr="008E74F1">
        <w:rPr>
          <w:rFonts w:ascii="Helvetica" w:eastAsia="Calibri" w:hAnsi="Helvetica" w:cs="Helvetica"/>
          <w:color w:val="0070C0"/>
          <w:lang w:val="en-US"/>
        </w:rPr>
        <w:t>https://www.jscfe.co.uk/</w:t>
      </w:r>
      <w:r w:rsidRPr="008E74F1">
        <w:rPr>
          <w:rFonts w:ascii="Helvetica" w:eastAsia="Calibri" w:hAnsi="Helvetica" w:cs="Helvetica"/>
          <w:lang w:val="en-US"/>
        </w:rPr>
        <w:t xml:space="preserve">). The FRCS exam is of two types, the first type is for doctors trained in and residing in Britain, and the other is called international for doctors from all over the world. And both types consist of two sections: writing exam and Clinical Assessment. The successful participant in the exam is granted the title of British Fellowship in surgery and the title of Clinical Consultant in Surgery. This book, although not the only one, is unique in its design and you can adopt it as a reference when you participate in the British Fellowship exam because it consists of repeating questions for many years, and if it indicates something, it only indicates the importance of these repeated questions for every surgeon who wants to be accredited as a consultant surgeon - the book consists of fifteen chapters in two volumes to facilitate carrying the book and reading. The chapters are arranged in a scientific way to simulate the recipient’s brain. The answers were supported by a sober scientific clarification and were renewed and updated according to the recent articles on each topic, which is what you are required to know as a consultant doctor and not what was mentioned, and you were restricted by the primary or basic books in surgery - </w:t>
      </w:r>
      <w:r w:rsidRPr="008E74F1">
        <w:rPr>
          <w:rFonts w:ascii="Helvetica" w:eastAsia="Calibri" w:hAnsi="Helvetica" w:cs="Helvetica"/>
          <w:color w:val="7030A0"/>
          <w:lang w:val="en-US"/>
        </w:rPr>
        <w:t>because modernity is required to reach the level of the consultant surgeon.!</w:t>
      </w:r>
    </w:p>
    <w:p w14:paraId="37A2989D" w14:textId="77777777" w:rsidR="008E74F1" w:rsidRPr="008E74F1" w:rsidRDefault="008E74F1" w:rsidP="008E74F1">
      <w:pPr>
        <w:tabs>
          <w:tab w:val="center" w:pos="4535"/>
        </w:tabs>
        <w:jc w:val="both"/>
        <w:rPr>
          <w:rFonts w:ascii="Helvetica" w:eastAsia="Calibri" w:hAnsi="Helvetica" w:cs="Helvetica"/>
          <w:color w:val="0070C0"/>
          <w:lang w:val="en-US"/>
        </w:rPr>
      </w:pPr>
      <w:r w:rsidRPr="008E74F1">
        <w:rPr>
          <w:rFonts w:ascii="Helvetica" w:eastAsia="Calibri" w:hAnsi="Helvetica" w:cs="Helvetica"/>
          <w:color w:val="0070C0"/>
          <w:lang w:val="en-US"/>
        </w:rPr>
        <w:t>How do you read the book and pass the exam successfully?</w:t>
      </w:r>
    </w:p>
    <w:p w14:paraId="73C5A216" w14:textId="77777777" w:rsidR="008E74F1" w:rsidRPr="008E74F1" w:rsidRDefault="008E74F1" w:rsidP="008E74F1">
      <w:pPr>
        <w:tabs>
          <w:tab w:val="center" w:pos="4535"/>
        </w:tabs>
        <w:jc w:val="both"/>
        <w:rPr>
          <w:rFonts w:ascii="Helvetica" w:eastAsia="Calibri" w:hAnsi="Helvetica" w:cs="Helvetica"/>
          <w:lang w:val="en-US"/>
        </w:rPr>
      </w:pPr>
      <w:r w:rsidRPr="008E74F1">
        <w:rPr>
          <w:rFonts w:ascii="Helvetica" w:eastAsia="Calibri" w:hAnsi="Helvetica" w:cs="Helvetica"/>
          <w:lang w:val="en-US"/>
        </w:rPr>
        <w:t>You should read the book starting from the first chapter and sequentially until the last two chapters, which are the general and various topics in which the surgical knowledge you have reached for the purpose of participating in the exam will be evaluated. You should know a question differs from the other only in how it is formulated or with other information within the same content.!</w:t>
      </w:r>
    </w:p>
    <w:p w14:paraId="7FE82B23" w14:textId="77777777" w:rsidR="008E74F1" w:rsidRPr="008E74F1" w:rsidRDefault="008E74F1" w:rsidP="008E74F1">
      <w:pPr>
        <w:tabs>
          <w:tab w:val="center" w:pos="4535"/>
        </w:tabs>
        <w:jc w:val="both"/>
        <w:rPr>
          <w:rFonts w:ascii="Helvetica" w:eastAsia="Calibri" w:hAnsi="Helvetica" w:cs="Helvetica"/>
          <w:lang w:val="en-US"/>
        </w:rPr>
      </w:pPr>
      <w:r w:rsidRPr="008E74F1">
        <w:rPr>
          <w:rFonts w:ascii="Helvetica" w:eastAsia="Calibri" w:hAnsi="Helvetica" w:cs="Helvetica"/>
          <w:lang w:val="en-US"/>
        </w:rPr>
        <w:t>Before you read, you should pay attention to the list of contents of each chapter in order to know how many topics were repeated, knowing that they were arranged in alphabetical order to make it easy to follow the repetition of each question and repetition each topic and in different places in the book to force the reader to follow up and to keep and paste the information in the mind - read the book once quickly and then read it once Others carefully - I will guarantee you success from the first trial.</w:t>
      </w:r>
    </w:p>
    <w:p w14:paraId="08CBD561" w14:textId="77777777" w:rsidR="008E74F1" w:rsidRPr="008E74F1" w:rsidRDefault="008E74F1" w:rsidP="008E74F1">
      <w:pPr>
        <w:tabs>
          <w:tab w:val="center" w:pos="4535"/>
        </w:tabs>
        <w:jc w:val="both"/>
        <w:rPr>
          <w:rFonts w:ascii="Helvetica" w:eastAsia="Calibri" w:hAnsi="Helvetica" w:cs="Helvetica"/>
          <w:lang w:val="en-US"/>
        </w:rPr>
      </w:pPr>
      <w:r w:rsidRPr="008E74F1">
        <w:rPr>
          <w:rFonts w:ascii="Helvetica" w:eastAsia="Calibri" w:hAnsi="Helvetica" w:cs="Helvetica"/>
          <w:lang w:val="en-US"/>
        </w:rPr>
        <w:t>When anyone participates in any exam in any subject and any topic in this life, the first thing that comes to the participant’s mind is what are the questions that can be asked? and what are the common and recurring questions? So, I have provided you in this book most of the questions asked by the committee designated questions - You should know that repeating the questions is not an indication of the inability of the competent committees to prepare the questions, but rather indicates the importance of that question and it will give you the required information to reach the level of the responsible consultant surgeon in your country or in Britain.</w:t>
      </w:r>
    </w:p>
    <w:p w14:paraId="0EC5A0DD" w14:textId="77777777" w:rsidR="008E74F1" w:rsidRPr="008E74F1" w:rsidRDefault="008E74F1" w:rsidP="008E74F1">
      <w:pPr>
        <w:tabs>
          <w:tab w:val="center" w:pos="4535"/>
        </w:tabs>
        <w:rPr>
          <w:rFonts w:ascii="Helvetica" w:eastAsia="Calibri" w:hAnsi="Helvetica" w:cs="Helvetica"/>
          <w:lang w:val="en-US"/>
        </w:rPr>
        <w:sectPr w:rsidR="008E74F1" w:rsidRPr="008E74F1" w:rsidSect="0046264C">
          <w:headerReference w:type="even" r:id="rId34"/>
          <w:headerReference w:type="default" r:id="rId35"/>
          <w:footerReference w:type="default" r:id="rId36"/>
          <w:headerReference w:type="first" r:id="rId37"/>
          <w:footerReference w:type="first" r:id="rId38"/>
          <w:pgSz w:w="11906" w:h="16838"/>
          <w:pgMar w:top="567" w:right="1134" w:bottom="851" w:left="1701" w:header="709" w:footer="709" w:gutter="0"/>
          <w:pgNumType w:fmt="upperRoman" w:start="5"/>
          <w:cols w:space="708"/>
          <w:titlePg/>
          <w:docGrid w:linePitch="360"/>
        </w:sectPr>
      </w:pPr>
      <w:r w:rsidRPr="008E74F1">
        <w:rPr>
          <w:rFonts w:ascii="Helvetica" w:eastAsia="Calibri" w:hAnsi="Helvetica" w:cs="Helvetica"/>
          <w:lang w:val="en-US"/>
        </w:rPr>
        <w:t>Good luck to you.</w:t>
      </w:r>
    </w:p>
    <w:p w14:paraId="4EB901B8" w14:textId="77777777" w:rsidR="008E74F1" w:rsidRPr="008E74F1" w:rsidRDefault="008E74F1" w:rsidP="008E74F1">
      <w:pPr>
        <w:tabs>
          <w:tab w:val="left" w:pos="1677"/>
        </w:tabs>
        <w:rPr>
          <w:rFonts w:ascii="Tw Cen MT" w:eastAsia="Tw Cen MT" w:hAnsi="Tw Cen MT" w:cs="Arial"/>
          <w:lang w:val="en-US"/>
        </w:rPr>
      </w:pPr>
    </w:p>
    <w:p w14:paraId="2A83DBF8" w14:textId="77777777" w:rsidR="008E74F1" w:rsidRPr="008E74F1" w:rsidRDefault="008E74F1" w:rsidP="008E74F1">
      <w:pPr>
        <w:rPr>
          <w:rFonts w:ascii="Tw Cen MT" w:eastAsia="Tw Cen MT" w:hAnsi="Tw Cen MT" w:cs="Arial"/>
          <w:lang w:val="en-US"/>
        </w:rPr>
      </w:pPr>
    </w:p>
    <w:p w14:paraId="1F9A70B1" w14:textId="77777777" w:rsidR="008E74F1" w:rsidRPr="008E74F1" w:rsidRDefault="008E74F1" w:rsidP="008E74F1">
      <w:pPr>
        <w:jc w:val="center"/>
        <w:rPr>
          <w:rFonts w:ascii="Tw Cen MT" w:eastAsia="Tw Cen MT" w:hAnsi="Tw Cen MT" w:cs="Arial"/>
          <w:lang w:val="en-US"/>
        </w:rPr>
      </w:pPr>
    </w:p>
    <w:p w14:paraId="02E2079A" w14:textId="77777777" w:rsidR="008E74F1" w:rsidRPr="008E74F1" w:rsidRDefault="008E74F1" w:rsidP="008E74F1">
      <w:pPr>
        <w:tabs>
          <w:tab w:val="center" w:pos="4535"/>
        </w:tabs>
        <w:rPr>
          <w:rFonts w:ascii="Tw Cen MT" w:eastAsia="Tw Cen MT" w:hAnsi="Tw Cen MT" w:cs="Arial"/>
          <w:lang w:val="en-US"/>
        </w:rPr>
      </w:pPr>
      <w:r w:rsidRPr="008E74F1">
        <w:rPr>
          <w:rFonts w:ascii="Tw Cen MT" w:eastAsia="Tw Cen MT" w:hAnsi="Tw Cen MT" w:cs="Arial"/>
          <w:lang w:val="en-US"/>
        </w:rPr>
        <w:tab/>
      </w:r>
    </w:p>
    <w:p w14:paraId="344A557F" w14:textId="77777777" w:rsidR="008E74F1" w:rsidRPr="008E74F1" w:rsidRDefault="008E74F1" w:rsidP="008E74F1">
      <w:pPr>
        <w:rPr>
          <w:rFonts w:ascii="Tw Cen MT" w:eastAsia="Tw Cen MT" w:hAnsi="Tw Cen MT" w:cs="Arial"/>
          <w:lang w:val="en-US"/>
        </w:rPr>
      </w:pPr>
    </w:p>
    <w:p w14:paraId="22BEA59C" w14:textId="77777777" w:rsidR="008E74F1" w:rsidRPr="008E74F1" w:rsidRDefault="008E74F1" w:rsidP="008E74F1">
      <w:pPr>
        <w:rPr>
          <w:rFonts w:ascii="Tw Cen MT" w:eastAsia="Tw Cen MT" w:hAnsi="Tw Cen MT" w:cs="Arial"/>
          <w:lang w:val="en-US"/>
        </w:rPr>
      </w:pPr>
    </w:p>
    <w:p w14:paraId="06E40C32" w14:textId="77777777" w:rsidR="008E74F1" w:rsidRPr="008E74F1" w:rsidRDefault="008E74F1" w:rsidP="008E74F1">
      <w:pPr>
        <w:rPr>
          <w:rFonts w:ascii="Tw Cen MT" w:eastAsia="Tw Cen MT" w:hAnsi="Tw Cen MT" w:cs="Arial"/>
          <w:lang w:val="en-US"/>
        </w:rPr>
      </w:pPr>
    </w:p>
    <w:p w14:paraId="75B48851" w14:textId="77777777" w:rsidR="008E74F1" w:rsidRPr="008E74F1" w:rsidRDefault="008E74F1" w:rsidP="008E74F1">
      <w:pPr>
        <w:rPr>
          <w:rFonts w:ascii="Tw Cen MT" w:eastAsia="Tw Cen MT" w:hAnsi="Tw Cen MT" w:cs="Arial"/>
          <w:lang w:val="en-US"/>
        </w:rPr>
      </w:pPr>
    </w:p>
    <w:p w14:paraId="29DE876F" w14:textId="77777777" w:rsidR="008E74F1" w:rsidRPr="008E74F1" w:rsidRDefault="008E74F1" w:rsidP="008E74F1">
      <w:pPr>
        <w:rPr>
          <w:rFonts w:ascii="Tw Cen MT" w:eastAsia="Tw Cen MT" w:hAnsi="Tw Cen MT" w:cs="Arial"/>
          <w:lang w:val="en-US"/>
        </w:rPr>
      </w:pPr>
    </w:p>
    <w:p w14:paraId="58FE787A" w14:textId="77777777" w:rsidR="008E74F1" w:rsidRPr="008E74F1" w:rsidRDefault="008E74F1" w:rsidP="008E74F1">
      <w:pPr>
        <w:rPr>
          <w:rFonts w:ascii="Tw Cen MT" w:eastAsia="Tw Cen MT" w:hAnsi="Tw Cen MT" w:cs="Arial"/>
          <w:lang w:val="en-US"/>
        </w:rPr>
      </w:pPr>
    </w:p>
    <w:p w14:paraId="3560C147" w14:textId="77777777" w:rsidR="008E74F1" w:rsidRPr="008E74F1" w:rsidRDefault="008E74F1" w:rsidP="008E74F1">
      <w:pPr>
        <w:rPr>
          <w:rFonts w:ascii="Tw Cen MT" w:eastAsia="Tw Cen MT" w:hAnsi="Tw Cen MT" w:cs="Arial"/>
          <w:lang w:val="en-US"/>
        </w:rPr>
      </w:pPr>
    </w:p>
    <w:p w14:paraId="5BE39C47" w14:textId="77777777" w:rsidR="008E74F1" w:rsidRPr="008E74F1" w:rsidRDefault="008E74F1" w:rsidP="008E74F1">
      <w:pPr>
        <w:rPr>
          <w:rFonts w:ascii="Tw Cen MT" w:eastAsia="Tw Cen MT" w:hAnsi="Tw Cen MT" w:cs="Arial"/>
          <w:lang w:val="en-US"/>
        </w:rPr>
      </w:pPr>
    </w:p>
    <w:p w14:paraId="45EF47AE" w14:textId="77777777" w:rsidR="008E74F1" w:rsidRPr="008E74F1" w:rsidRDefault="008E74F1" w:rsidP="008E74F1">
      <w:pPr>
        <w:rPr>
          <w:rFonts w:ascii="Tw Cen MT" w:eastAsia="Tw Cen MT" w:hAnsi="Tw Cen MT" w:cs="Arial"/>
          <w:lang w:val="en-US"/>
        </w:rPr>
      </w:pPr>
    </w:p>
    <w:p w14:paraId="079DA9AB" w14:textId="77777777" w:rsidR="008E74F1" w:rsidRPr="008E74F1" w:rsidRDefault="008E74F1" w:rsidP="008E74F1">
      <w:pPr>
        <w:rPr>
          <w:rFonts w:ascii="Tw Cen MT" w:eastAsia="Tw Cen MT" w:hAnsi="Tw Cen MT" w:cs="Arial"/>
          <w:lang w:val="en-US"/>
        </w:rPr>
      </w:pPr>
    </w:p>
    <w:p w14:paraId="4682B53A" w14:textId="77777777" w:rsidR="008E74F1" w:rsidRPr="008E74F1" w:rsidRDefault="008E74F1" w:rsidP="008E74F1">
      <w:pPr>
        <w:rPr>
          <w:rFonts w:ascii="Tw Cen MT" w:eastAsia="Tw Cen MT" w:hAnsi="Tw Cen MT" w:cs="Arial"/>
          <w:lang w:val="en-US"/>
        </w:rPr>
      </w:pPr>
    </w:p>
    <w:p w14:paraId="1F6F3D13" w14:textId="77777777" w:rsidR="008E74F1" w:rsidRPr="008E74F1" w:rsidRDefault="008E74F1" w:rsidP="008E74F1">
      <w:pPr>
        <w:rPr>
          <w:rFonts w:ascii="Tw Cen MT" w:eastAsia="Tw Cen MT" w:hAnsi="Tw Cen MT" w:cs="Arial"/>
          <w:lang w:val="en-US"/>
        </w:rPr>
      </w:pPr>
    </w:p>
    <w:p w14:paraId="0986D4ED" w14:textId="77777777" w:rsidR="008E74F1" w:rsidRPr="008E74F1" w:rsidRDefault="008E74F1" w:rsidP="008E74F1">
      <w:pPr>
        <w:rPr>
          <w:rFonts w:ascii="Tw Cen MT" w:eastAsia="Tw Cen MT" w:hAnsi="Tw Cen MT" w:cs="Arial"/>
          <w:lang w:val="en-US"/>
        </w:rPr>
      </w:pPr>
    </w:p>
    <w:p w14:paraId="14A34578" w14:textId="77777777" w:rsidR="008E74F1" w:rsidRPr="008E74F1" w:rsidRDefault="008E74F1" w:rsidP="008E74F1">
      <w:pPr>
        <w:rPr>
          <w:rFonts w:ascii="Tw Cen MT" w:eastAsia="Tw Cen MT" w:hAnsi="Tw Cen MT" w:cs="Arial"/>
          <w:lang w:val="en-US"/>
        </w:rPr>
      </w:pPr>
    </w:p>
    <w:p w14:paraId="56ACB701" w14:textId="77777777" w:rsidR="008E74F1" w:rsidRPr="008E74F1" w:rsidRDefault="008E74F1" w:rsidP="008E74F1">
      <w:pPr>
        <w:rPr>
          <w:rFonts w:ascii="Tw Cen MT" w:eastAsia="Tw Cen MT" w:hAnsi="Tw Cen MT" w:cs="Arial"/>
          <w:lang w:val="en-US"/>
        </w:rPr>
      </w:pPr>
    </w:p>
    <w:p w14:paraId="3AF573DC" w14:textId="77777777" w:rsidR="008E74F1" w:rsidRPr="008E74F1" w:rsidRDefault="008E74F1" w:rsidP="008E74F1">
      <w:pPr>
        <w:rPr>
          <w:rFonts w:ascii="Tw Cen MT" w:eastAsia="Tw Cen MT" w:hAnsi="Tw Cen MT" w:cs="Arial"/>
          <w:lang w:val="en-US"/>
        </w:rPr>
      </w:pPr>
    </w:p>
    <w:p w14:paraId="756A983C" w14:textId="77777777" w:rsidR="008E74F1" w:rsidRPr="008E74F1" w:rsidRDefault="008E74F1" w:rsidP="008E74F1">
      <w:pPr>
        <w:rPr>
          <w:rFonts w:ascii="Tw Cen MT" w:eastAsia="Tw Cen MT" w:hAnsi="Tw Cen MT" w:cs="Arial"/>
          <w:lang w:val="en-US"/>
        </w:rPr>
      </w:pPr>
    </w:p>
    <w:p w14:paraId="155F236B" w14:textId="77777777" w:rsidR="008E74F1" w:rsidRPr="008E74F1" w:rsidRDefault="008E74F1" w:rsidP="008E74F1">
      <w:pPr>
        <w:rPr>
          <w:rFonts w:ascii="Tw Cen MT" w:eastAsia="Tw Cen MT" w:hAnsi="Tw Cen MT" w:cs="Arial"/>
          <w:lang w:val="en-US"/>
        </w:rPr>
      </w:pPr>
    </w:p>
    <w:p w14:paraId="7DDE8FD1" w14:textId="77777777" w:rsidR="008E74F1" w:rsidRPr="008E74F1" w:rsidRDefault="008E74F1" w:rsidP="008E74F1">
      <w:pPr>
        <w:rPr>
          <w:rFonts w:ascii="Tw Cen MT" w:eastAsia="Tw Cen MT" w:hAnsi="Tw Cen MT" w:cs="Arial"/>
          <w:lang w:val="en-US"/>
        </w:rPr>
      </w:pPr>
    </w:p>
    <w:p w14:paraId="5E403DDC" w14:textId="77777777" w:rsidR="008E74F1" w:rsidRPr="008E74F1" w:rsidRDefault="008E74F1" w:rsidP="008E74F1">
      <w:pPr>
        <w:rPr>
          <w:rFonts w:ascii="Tw Cen MT" w:eastAsia="Tw Cen MT" w:hAnsi="Tw Cen MT" w:cs="Arial"/>
          <w:lang w:val="en-US"/>
        </w:rPr>
      </w:pPr>
    </w:p>
    <w:p w14:paraId="6192015A" w14:textId="77777777" w:rsidR="008E74F1" w:rsidRPr="008E74F1" w:rsidRDefault="008E74F1" w:rsidP="008E74F1">
      <w:pPr>
        <w:rPr>
          <w:rFonts w:ascii="Tw Cen MT" w:eastAsia="Tw Cen MT" w:hAnsi="Tw Cen MT" w:cs="Arial"/>
          <w:lang w:val="en-US"/>
        </w:rPr>
      </w:pPr>
    </w:p>
    <w:p w14:paraId="394AD122" w14:textId="77777777" w:rsidR="008E74F1" w:rsidRPr="008E74F1" w:rsidRDefault="008E74F1" w:rsidP="008E74F1">
      <w:pPr>
        <w:rPr>
          <w:rFonts w:ascii="Tw Cen MT" w:eastAsia="Tw Cen MT" w:hAnsi="Tw Cen MT" w:cs="Arial"/>
          <w:lang w:val="en-US"/>
        </w:rPr>
      </w:pPr>
    </w:p>
    <w:p w14:paraId="0645CD5D" w14:textId="77777777" w:rsidR="008E74F1" w:rsidRPr="008E74F1" w:rsidRDefault="008E74F1" w:rsidP="008E74F1">
      <w:pPr>
        <w:rPr>
          <w:rFonts w:ascii="Tw Cen MT" w:eastAsia="Tw Cen MT" w:hAnsi="Tw Cen MT" w:cs="Arial"/>
          <w:lang w:val="en-US"/>
        </w:rPr>
      </w:pPr>
    </w:p>
    <w:p w14:paraId="3EE40B41" w14:textId="77777777" w:rsidR="008E74F1" w:rsidRPr="008E74F1" w:rsidRDefault="008E74F1" w:rsidP="008E74F1">
      <w:pPr>
        <w:rPr>
          <w:rFonts w:ascii="Tw Cen MT" w:eastAsia="Tw Cen MT" w:hAnsi="Tw Cen MT" w:cs="Arial"/>
          <w:lang w:val="en-US"/>
        </w:rPr>
      </w:pPr>
    </w:p>
    <w:p w14:paraId="4D90855E" w14:textId="77777777" w:rsidR="008E74F1" w:rsidRPr="008E74F1" w:rsidRDefault="008E74F1" w:rsidP="008E74F1">
      <w:pPr>
        <w:rPr>
          <w:rFonts w:ascii="Tw Cen MT" w:eastAsia="Tw Cen MT" w:hAnsi="Tw Cen MT" w:cs="Arial"/>
          <w:lang w:val="en-US"/>
        </w:rPr>
      </w:pPr>
    </w:p>
    <w:p w14:paraId="3C594F4D" w14:textId="77777777" w:rsidR="008E74F1" w:rsidRPr="008E74F1" w:rsidRDefault="008E74F1" w:rsidP="008E74F1">
      <w:pPr>
        <w:rPr>
          <w:rFonts w:ascii="Tw Cen MT" w:eastAsia="Tw Cen MT" w:hAnsi="Tw Cen MT" w:cs="Arial"/>
          <w:lang w:val="en-US"/>
        </w:rPr>
      </w:pPr>
    </w:p>
    <w:p w14:paraId="494402E1" w14:textId="77777777" w:rsidR="008E74F1" w:rsidRPr="008E74F1" w:rsidRDefault="008E74F1" w:rsidP="008E74F1">
      <w:pPr>
        <w:rPr>
          <w:rFonts w:ascii="Tw Cen MT" w:eastAsia="Tw Cen MT" w:hAnsi="Tw Cen MT" w:cs="Arial"/>
          <w:lang w:val="en-US"/>
        </w:rPr>
      </w:pPr>
    </w:p>
    <w:p w14:paraId="512F5DA2" w14:textId="77777777" w:rsidR="008E74F1" w:rsidRPr="008E74F1" w:rsidRDefault="008E74F1" w:rsidP="008E74F1">
      <w:pPr>
        <w:rPr>
          <w:rFonts w:ascii="Tw Cen MT" w:eastAsia="Tw Cen MT" w:hAnsi="Tw Cen MT" w:cs="Arial"/>
          <w:lang w:val="en-US"/>
        </w:rPr>
      </w:pPr>
    </w:p>
    <w:p w14:paraId="2127FF46" w14:textId="77777777" w:rsidR="008E74F1" w:rsidRPr="008E74F1" w:rsidRDefault="008E74F1" w:rsidP="008E74F1">
      <w:pPr>
        <w:rPr>
          <w:rFonts w:ascii="Tw Cen MT" w:eastAsia="Tw Cen MT" w:hAnsi="Tw Cen MT" w:cs="Arial"/>
          <w:lang w:val="en-US"/>
        </w:rPr>
      </w:pPr>
    </w:p>
    <w:p w14:paraId="1678D7BB" w14:textId="77777777" w:rsidR="008E74F1" w:rsidRPr="008E74F1" w:rsidRDefault="008E74F1" w:rsidP="008E74F1">
      <w:pPr>
        <w:rPr>
          <w:rFonts w:ascii="Tw Cen MT" w:eastAsia="Tw Cen MT" w:hAnsi="Tw Cen MT" w:cs="Arial"/>
          <w:lang w:val="en-US"/>
        </w:rPr>
      </w:pPr>
    </w:p>
    <w:p w14:paraId="34F8D65C" w14:textId="77777777" w:rsidR="008E74F1" w:rsidRPr="008E74F1" w:rsidRDefault="008E74F1" w:rsidP="008E74F1">
      <w:pPr>
        <w:tabs>
          <w:tab w:val="center" w:pos="4535"/>
        </w:tabs>
        <w:rPr>
          <w:rFonts w:ascii="Tw Cen MT" w:eastAsia="Tw Cen MT" w:hAnsi="Tw Cen MT" w:cs="Arial"/>
          <w:lang w:val="en-US"/>
        </w:rPr>
        <w:sectPr w:rsidR="008E74F1" w:rsidRPr="008E74F1" w:rsidSect="00865E9A">
          <w:headerReference w:type="even" r:id="rId39"/>
          <w:headerReference w:type="default" r:id="rId40"/>
          <w:headerReference w:type="first" r:id="rId41"/>
          <w:footerReference w:type="first" r:id="rId42"/>
          <w:pgSz w:w="11906" w:h="16838"/>
          <w:pgMar w:top="567" w:right="1134" w:bottom="851" w:left="1701" w:header="709" w:footer="709" w:gutter="0"/>
          <w:pgNumType w:fmt="upperRoman" w:start="7"/>
          <w:cols w:space="708"/>
          <w:titlePg/>
          <w:docGrid w:linePitch="360"/>
        </w:sectPr>
      </w:pPr>
    </w:p>
    <w:p w14:paraId="49444E74" w14:textId="77777777" w:rsidR="008E74F1" w:rsidRPr="008E74F1" w:rsidRDefault="008E74F1" w:rsidP="008E74F1">
      <w:pPr>
        <w:jc w:val="both"/>
        <w:rPr>
          <w:rFonts w:ascii="Tw Cen MT" w:eastAsia="Tw Cen MT" w:hAnsi="Tw Cen MT" w:cs="Arial"/>
          <w:lang w:val="en-US"/>
        </w:rPr>
      </w:pPr>
    </w:p>
    <w:p w14:paraId="5C829979" w14:textId="77777777" w:rsidR="008E74F1" w:rsidRPr="008E74F1" w:rsidRDefault="008E74F1" w:rsidP="008E74F1">
      <w:pPr>
        <w:spacing w:after="0" w:line="216" w:lineRule="auto"/>
        <w:contextualSpacing/>
        <w:jc w:val="center"/>
        <w:rPr>
          <w:rFonts w:ascii="Tw Cen MT Condensed" w:eastAsia="Times New Roman" w:hAnsi="Tw Cen MT Condensed" w:cs="Arial"/>
          <w:color w:val="1CADE4"/>
          <w:kern w:val="28"/>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74F1">
        <w:rPr>
          <w:rFonts w:ascii="Tw Cen MT Condensed" w:eastAsia="Times New Roman" w:hAnsi="Tw Cen MT Condensed" w:cs="Arial"/>
          <w:color w:val="1CADE4"/>
          <w:kern w:val="28"/>
          <w:sz w:val="56"/>
          <w:szCs w:val="5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Table of Contents</w:t>
      </w:r>
    </w:p>
    <w:p w14:paraId="19468EED" w14:textId="77777777" w:rsidR="008E74F1" w:rsidRPr="008E74F1" w:rsidRDefault="008E74F1" w:rsidP="008E74F1">
      <w:pPr>
        <w:tabs>
          <w:tab w:val="right" w:leader="dot" w:pos="9061"/>
        </w:tabs>
        <w:spacing w:before="120" w:after="120"/>
        <w:rPr>
          <w:rFonts w:eastAsiaTheme="minorEastAsia"/>
          <w:b/>
          <w:bCs/>
          <w:noProof/>
          <w:sz w:val="28"/>
          <w:szCs w:val="28"/>
          <w:lang w:eastAsia="en-GB"/>
        </w:rPr>
      </w:pPr>
      <w:r w:rsidRPr="008E74F1">
        <w:rPr>
          <w:rFonts w:ascii="Tw Cen MT" w:eastAsia="Tw Cen MT" w:hAnsi="Tw Cen MT" w:cs="Arial"/>
          <w:b/>
          <w:bCs/>
          <w:color w:val="0070C0"/>
          <w:sz w:val="28"/>
          <w:szCs w:val="28"/>
        </w:rPr>
        <w:t>CONTENTS OF VOLUME ONE</w:t>
      </w:r>
      <w:r w:rsidRPr="008E74F1">
        <w:rPr>
          <w:rFonts w:ascii="Tw Cen MT" w:eastAsia="Tw Cen MT" w:hAnsi="Tw Cen MT" w:cs="Arial"/>
          <w:b/>
          <w:bCs/>
          <w:sz w:val="28"/>
          <w:szCs w:val="28"/>
        </w:rPr>
        <w:t>:</w:t>
      </w:r>
      <w:r w:rsidRPr="008E74F1">
        <w:rPr>
          <w:rFonts w:ascii="Tw Cen MT" w:eastAsia="Tw Cen MT" w:hAnsi="Tw Cen MT" w:cs="Arial"/>
          <w:b/>
          <w:bCs/>
          <w:sz w:val="28"/>
          <w:szCs w:val="28"/>
        </w:rPr>
        <w:fldChar w:fldCharType="begin"/>
      </w:r>
      <w:r w:rsidRPr="008E74F1">
        <w:rPr>
          <w:rFonts w:ascii="Tw Cen MT" w:eastAsia="Tw Cen MT" w:hAnsi="Tw Cen MT" w:cs="Arial"/>
          <w:b/>
          <w:bCs/>
          <w:sz w:val="28"/>
          <w:szCs w:val="28"/>
        </w:rPr>
        <w:instrText xml:space="preserve"> TOC \o "1-1" \h \z \u </w:instrText>
      </w:r>
      <w:r w:rsidRPr="008E74F1">
        <w:rPr>
          <w:rFonts w:ascii="Tw Cen MT" w:eastAsia="Tw Cen MT" w:hAnsi="Tw Cen MT" w:cs="Arial"/>
          <w:b/>
          <w:bCs/>
          <w:sz w:val="28"/>
          <w:szCs w:val="28"/>
        </w:rPr>
        <w:fldChar w:fldCharType="separate"/>
      </w:r>
    </w:p>
    <w:p w14:paraId="42E5D704" w14:textId="77777777" w:rsidR="008E74F1" w:rsidRPr="008E74F1" w:rsidRDefault="008E74F1" w:rsidP="008E74F1">
      <w:pPr>
        <w:tabs>
          <w:tab w:val="right" w:leader="dot" w:pos="9061"/>
        </w:tabs>
        <w:spacing w:before="120" w:after="120"/>
        <w:rPr>
          <w:rFonts w:eastAsiaTheme="minorEastAsia"/>
          <w:b/>
          <w:bCs/>
          <w:noProof/>
          <w:color w:val="002060"/>
          <w:sz w:val="28"/>
          <w:szCs w:val="28"/>
          <w:lang w:eastAsia="en-GB"/>
        </w:rPr>
      </w:pPr>
      <w:hyperlink w:anchor="_Toc90499102" w:history="1">
        <w:r w:rsidRPr="008E74F1">
          <w:rPr>
            <w:rFonts w:cstheme="minorHAnsi"/>
            <w:b/>
            <w:bCs/>
            <w:caps/>
            <w:noProof/>
            <w:color w:val="002060"/>
            <w:sz w:val="28"/>
            <w:szCs w:val="28"/>
            <w:u w:val="single"/>
            <w:lang w:val="en-US"/>
          </w:rPr>
          <w:t>PREFACE</w:t>
        </w:r>
        <w:r w:rsidRPr="008E74F1">
          <w:rPr>
            <w:rFonts w:cstheme="minorHAnsi"/>
            <w:b/>
            <w:bCs/>
            <w:caps/>
            <w:noProof/>
            <w:webHidden/>
            <w:color w:val="002060"/>
            <w:sz w:val="28"/>
            <w:szCs w:val="28"/>
          </w:rPr>
          <w:tab/>
        </w:r>
        <w:r w:rsidRPr="008E74F1">
          <w:rPr>
            <w:rFonts w:cstheme="minorHAnsi"/>
            <w:b/>
            <w:bCs/>
            <w:caps/>
            <w:noProof/>
            <w:webHidden/>
            <w:color w:val="002060"/>
            <w:sz w:val="28"/>
            <w:szCs w:val="28"/>
          </w:rPr>
          <w:fldChar w:fldCharType="begin"/>
        </w:r>
        <w:r w:rsidRPr="008E74F1">
          <w:rPr>
            <w:rFonts w:cstheme="minorHAnsi"/>
            <w:b/>
            <w:bCs/>
            <w:caps/>
            <w:noProof/>
            <w:webHidden/>
            <w:color w:val="002060"/>
            <w:sz w:val="28"/>
            <w:szCs w:val="28"/>
          </w:rPr>
          <w:instrText xml:space="preserve"> PAGEREF _Toc90499102 \h </w:instrText>
        </w:r>
        <w:r w:rsidRPr="008E74F1">
          <w:rPr>
            <w:rFonts w:cstheme="minorHAnsi"/>
            <w:b/>
            <w:bCs/>
            <w:caps/>
            <w:noProof/>
            <w:webHidden/>
            <w:color w:val="002060"/>
            <w:sz w:val="28"/>
            <w:szCs w:val="28"/>
          </w:rPr>
        </w:r>
        <w:r w:rsidRPr="008E74F1">
          <w:rPr>
            <w:rFonts w:cstheme="minorHAnsi"/>
            <w:b/>
            <w:bCs/>
            <w:caps/>
            <w:noProof/>
            <w:webHidden/>
            <w:color w:val="002060"/>
            <w:sz w:val="28"/>
            <w:szCs w:val="28"/>
          </w:rPr>
          <w:fldChar w:fldCharType="separate"/>
        </w:r>
        <w:r w:rsidRPr="008E74F1">
          <w:rPr>
            <w:rFonts w:cstheme="minorHAnsi"/>
            <w:b/>
            <w:bCs/>
            <w:caps/>
            <w:noProof/>
            <w:webHidden/>
            <w:color w:val="002060"/>
            <w:sz w:val="28"/>
            <w:szCs w:val="28"/>
          </w:rPr>
          <w:t>IV</w:t>
        </w:r>
        <w:r w:rsidRPr="008E74F1">
          <w:rPr>
            <w:rFonts w:cstheme="minorHAnsi"/>
            <w:b/>
            <w:bCs/>
            <w:caps/>
            <w:noProof/>
            <w:webHidden/>
            <w:color w:val="002060"/>
            <w:sz w:val="28"/>
            <w:szCs w:val="28"/>
          </w:rPr>
          <w:fldChar w:fldCharType="end"/>
        </w:r>
      </w:hyperlink>
    </w:p>
    <w:p w14:paraId="067681C8" w14:textId="77777777" w:rsidR="008E74F1" w:rsidRPr="008E74F1" w:rsidRDefault="008E74F1" w:rsidP="008E74F1">
      <w:pPr>
        <w:tabs>
          <w:tab w:val="right" w:leader="dot" w:pos="9061"/>
        </w:tabs>
        <w:spacing w:before="120" w:after="120"/>
        <w:rPr>
          <w:rFonts w:eastAsiaTheme="minorEastAsia"/>
          <w:b/>
          <w:bCs/>
          <w:noProof/>
          <w:color w:val="002060"/>
          <w:sz w:val="28"/>
          <w:szCs w:val="28"/>
          <w:lang w:eastAsia="en-GB"/>
        </w:rPr>
      </w:pPr>
      <w:hyperlink w:anchor="_Toc90499103" w:history="1">
        <w:r w:rsidRPr="008E74F1">
          <w:rPr>
            <w:rFonts w:cstheme="minorHAnsi"/>
            <w:b/>
            <w:bCs/>
            <w:caps/>
            <w:noProof/>
            <w:color w:val="002060"/>
            <w:sz w:val="28"/>
            <w:szCs w:val="28"/>
            <w:u w:val="single"/>
          </w:rPr>
          <w:t>ACKNOWLEDGEMENTS</w:t>
        </w:r>
        <w:r w:rsidRPr="008E74F1">
          <w:rPr>
            <w:rFonts w:cstheme="minorHAnsi"/>
            <w:b/>
            <w:bCs/>
            <w:caps/>
            <w:noProof/>
            <w:webHidden/>
            <w:color w:val="002060"/>
            <w:sz w:val="28"/>
            <w:szCs w:val="28"/>
          </w:rPr>
          <w:tab/>
        </w:r>
        <w:r w:rsidRPr="008E74F1">
          <w:rPr>
            <w:rFonts w:cstheme="minorHAnsi"/>
            <w:b/>
            <w:bCs/>
            <w:caps/>
            <w:noProof/>
            <w:webHidden/>
            <w:color w:val="002060"/>
            <w:sz w:val="28"/>
            <w:szCs w:val="28"/>
          </w:rPr>
          <w:fldChar w:fldCharType="begin"/>
        </w:r>
        <w:r w:rsidRPr="008E74F1">
          <w:rPr>
            <w:rFonts w:cstheme="minorHAnsi"/>
            <w:b/>
            <w:bCs/>
            <w:caps/>
            <w:noProof/>
            <w:webHidden/>
            <w:color w:val="002060"/>
            <w:sz w:val="28"/>
            <w:szCs w:val="28"/>
          </w:rPr>
          <w:instrText xml:space="preserve"> PAGEREF _Toc90499103 \h </w:instrText>
        </w:r>
        <w:r w:rsidRPr="008E74F1">
          <w:rPr>
            <w:rFonts w:cstheme="minorHAnsi"/>
            <w:b/>
            <w:bCs/>
            <w:caps/>
            <w:noProof/>
            <w:webHidden/>
            <w:color w:val="002060"/>
            <w:sz w:val="28"/>
            <w:szCs w:val="28"/>
          </w:rPr>
        </w:r>
        <w:r w:rsidRPr="008E74F1">
          <w:rPr>
            <w:rFonts w:cstheme="minorHAnsi"/>
            <w:b/>
            <w:bCs/>
            <w:caps/>
            <w:noProof/>
            <w:webHidden/>
            <w:color w:val="002060"/>
            <w:sz w:val="28"/>
            <w:szCs w:val="28"/>
          </w:rPr>
          <w:fldChar w:fldCharType="separate"/>
        </w:r>
        <w:r w:rsidRPr="008E74F1">
          <w:rPr>
            <w:rFonts w:cstheme="minorHAnsi"/>
            <w:b/>
            <w:bCs/>
            <w:caps/>
            <w:noProof/>
            <w:webHidden/>
            <w:color w:val="002060"/>
            <w:sz w:val="28"/>
            <w:szCs w:val="28"/>
          </w:rPr>
          <w:t>V</w:t>
        </w:r>
        <w:r w:rsidRPr="008E74F1">
          <w:rPr>
            <w:rFonts w:cstheme="minorHAnsi"/>
            <w:b/>
            <w:bCs/>
            <w:caps/>
            <w:noProof/>
            <w:webHidden/>
            <w:color w:val="002060"/>
            <w:sz w:val="28"/>
            <w:szCs w:val="28"/>
          </w:rPr>
          <w:fldChar w:fldCharType="end"/>
        </w:r>
      </w:hyperlink>
    </w:p>
    <w:p w14:paraId="0B5D9A85" w14:textId="77777777" w:rsidR="008E74F1" w:rsidRPr="008E74F1" w:rsidRDefault="008E74F1" w:rsidP="008E74F1">
      <w:pPr>
        <w:tabs>
          <w:tab w:val="right" w:leader="dot" w:pos="9061"/>
        </w:tabs>
        <w:spacing w:before="120" w:after="120"/>
        <w:rPr>
          <w:rFonts w:eastAsiaTheme="minorEastAsia"/>
          <w:b/>
          <w:bCs/>
          <w:noProof/>
          <w:color w:val="002060"/>
          <w:sz w:val="28"/>
          <w:szCs w:val="28"/>
          <w:lang w:eastAsia="en-GB"/>
        </w:rPr>
      </w:pPr>
      <w:hyperlink r:id="rId43" w:anchor="_Toc90499104" w:history="1">
        <w:r w:rsidRPr="008E74F1">
          <w:rPr>
            <w:rFonts w:cstheme="minorHAnsi"/>
            <w:b/>
            <w:bCs/>
            <w:caps/>
            <w:noProof/>
            <w:color w:val="002060"/>
            <w:sz w:val="28"/>
            <w:szCs w:val="28"/>
            <w:u w:val="single"/>
          </w:rPr>
          <w:t>INTRODUCTION</w:t>
        </w:r>
        <w:r w:rsidRPr="008E74F1">
          <w:rPr>
            <w:rFonts w:cstheme="minorHAnsi"/>
            <w:b/>
            <w:bCs/>
            <w:caps/>
            <w:noProof/>
            <w:webHidden/>
            <w:color w:val="002060"/>
            <w:sz w:val="28"/>
            <w:szCs w:val="28"/>
          </w:rPr>
          <w:tab/>
        </w:r>
        <w:r w:rsidRPr="008E74F1">
          <w:rPr>
            <w:rFonts w:cstheme="minorHAnsi"/>
            <w:b/>
            <w:bCs/>
            <w:caps/>
            <w:noProof/>
            <w:webHidden/>
            <w:color w:val="002060"/>
            <w:sz w:val="28"/>
            <w:szCs w:val="28"/>
          </w:rPr>
          <w:fldChar w:fldCharType="begin"/>
        </w:r>
        <w:r w:rsidRPr="008E74F1">
          <w:rPr>
            <w:rFonts w:cstheme="minorHAnsi"/>
            <w:b/>
            <w:bCs/>
            <w:caps/>
            <w:noProof/>
            <w:webHidden/>
            <w:color w:val="002060"/>
            <w:sz w:val="28"/>
            <w:szCs w:val="28"/>
          </w:rPr>
          <w:instrText xml:space="preserve"> PAGEREF _Toc90499104 \h </w:instrText>
        </w:r>
        <w:r w:rsidRPr="008E74F1">
          <w:rPr>
            <w:rFonts w:cstheme="minorHAnsi"/>
            <w:b/>
            <w:bCs/>
            <w:caps/>
            <w:noProof/>
            <w:webHidden/>
            <w:color w:val="002060"/>
            <w:sz w:val="28"/>
            <w:szCs w:val="28"/>
          </w:rPr>
        </w:r>
        <w:r w:rsidRPr="008E74F1">
          <w:rPr>
            <w:rFonts w:cstheme="minorHAnsi"/>
            <w:b/>
            <w:bCs/>
            <w:caps/>
            <w:noProof/>
            <w:webHidden/>
            <w:color w:val="002060"/>
            <w:sz w:val="28"/>
            <w:szCs w:val="28"/>
          </w:rPr>
          <w:fldChar w:fldCharType="separate"/>
        </w:r>
        <w:r w:rsidRPr="008E74F1">
          <w:rPr>
            <w:rFonts w:cstheme="minorHAnsi"/>
            <w:b/>
            <w:bCs/>
            <w:caps/>
            <w:noProof/>
            <w:webHidden/>
            <w:color w:val="002060"/>
            <w:sz w:val="28"/>
            <w:szCs w:val="28"/>
          </w:rPr>
          <w:t>VI</w:t>
        </w:r>
        <w:r w:rsidRPr="008E74F1">
          <w:rPr>
            <w:rFonts w:cstheme="minorHAnsi"/>
            <w:b/>
            <w:bCs/>
            <w:caps/>
            <w:noProof/>
            <w:webHidden/>
            <w:color w:val="002060"/>
            <w:sz w:val="28"/>
            <w:szCs w:val="28"/>
          </w:rPr>
          <w:fldChar w:fldCharType="end"/>
        </w:r>
      </w:hyperlink>
    </w:p>
    <w:p w14:paraId="20FD9106" w14:textId="77777777" w:rsidR="008E74F1" w:rsidRPr="008E74F1" w:rsidRDefault="008E74F1" w:rsidP="008E74F1">
      <w:pPr>
        <w:tabs>
          <w:tab w:val="right" w:leader="dot" w:pos="9061"/>
        </w:tabs>
        <w:spacing w:before="120" w:after="120"/>
        <w:rPr>
          <w:rFonts w:eastAsiaTheme="minorEastAsia"/>
          <w:b/>
          <w:bCs/>
          <w:noProof/>
          <w:color w:val="002060"/>
          <w:sz w:val="28"/>
          <w:szCs w:val="28"/>
          <w:lang w:eastAsia="en-GB"/>
        </w:rPr>
      </w:pPr>
      <w:hyperlink w:anchor="_Toc90499106" w:history="1">
        <w:r w:rsidRPr="008E74F1">
          <w:rPr>
            <w:rFonts w:ascii="Tw Cen MT Condensed" w:eastAsia="Times New Roman" w:hAnsi="Tw Cen MT Condensed" w:cs="Arial"/>
            <w:b/>
            <w:bCs/>
            <w:caps/>
            <w:noProof/>
            <w:color w:val="002060"/>
            <w:sz w:val="28"/>
            <w:szCs w:val="28"/>
            <w:u w:val="single"/>
          </w:rPr>
          <w:t>Chapter one: Anatomy questions</w:t>
        </w:r>
        <w:r w:rsidRPr="008E74F1">
          <w:rPr>
            <w:rFonts w:cstheme="minorHAnsi"/>
            <w:b/>
            <w:bCs/>
            <w:caps/>
            <w:noProof/>
            <w:webHidden/>
            <w:color w:val="002060"/>
            <w:sz w:val="28"/>
            <w:szCs w:val="28"/>
          </w:rPr>
          <w:tab/>
        </w:r>
        <w:r w:rsidRPr="008E74F1">
          <w:rPr>
            <w:rFonts w:cstheme="minorHAnsi"/>
            <w:b/>
            <w:bCs/>
            <w:caps/>
            <w:noProof/>
            <w:webHidden/>
            <w:color w:val="002060"/>
            <w:sz w:val="28"/>
            <w:szCs w:val="28"/>
          </w:rPr>
          <w:fldChar w:fldCharType="begin"/>
        </w:r>
        <w:r w:rsidRPr="008E74F1">
          <w:rPr>
            <w:rFonts w:cstheme="minorHAnsi"/>
            <w:b/>
            <w:bCs/>
            <w:caps/>
            <w:noProof/>
            <w:webHidden/>
            <w:color w:val="002060"/>
            <w:sz w:val="28"/>
            <w:szCs w:val="28"/>
          </w:rPr>
          <w:instrText xml:space="preserve"> PAGEREF _Toc90499106 \h </w:instrText>
        </w:r>
        <w:r w:rsidRPr="008E74F1">
          <w:rPr>
            <w:rFonts w:cstheme="minorHAnsi"/>
            <w:b/>
            <w:bCs/>
            <w:caps/>
            <w:noProof/>
            <w:webHidden/>
            <w:color w:val="002060"/>
            <w:sz w:val="28"/>
            <w:szCs w:val="28"/>
          </w:rPr>
        </w:r>
        <w:r w:rsidRPr="008E74F1">
          <w:rPr>
            <w:rFonts w:cstheme="minorHAnsi"/>
            <w:b/>
            <w:bCs/>
            <w:caps/>
            <w:noProof/>
            <w:webHidden/>
            <w:color w:val="002060"/>
            <w:sz w:val="28"/>
            <w:szCs w:val="28"/>
          </w:rPr>
          <w:fldChar w:fldCharType="separate"/>
        </w:r>
        <w:r w:rsidRPr="008E74F1">
          <w:rPr>
            <w:rFonts w:cstheme="minorHAnsi"/>
            <w:b/>
            <w:bCs/>
            <w:caps/>
            <w:noProof/>
            <w:webHidden/>
            <w:color w:val="002060"/>
            <w:sz w:val="28"/>
            <w:szCs w:val="28"/>
          </w:rPr>
          <w:t>4</w:t>
        </w:r>
        <w:r w:rsidRPr="008E74F1">
          <w:rPr>
            <w:rFonts w:cstheme="minorHAnsi"/>
            <w:b/>
            <w:bCs/>
            <w:caps/>
            <w:noProof/>
            <w:webHidden/>
            <w:color w:val="002060"/>
            <w:sz w:val="28"/>
            <w:szCs w:val="28"/>
          </w:rPr>
          <w:fldChar w:fldCharType="end"/>
        </w:r>
      </w:hyperlink>
    </w:p>
    <w:p w14:paraId="3AB14934" w14:textId="77777777" w:rsidR="008E74F1" w:rsidRPr="008E74F1" w:rsidRDefault="008E74F1" w:rsidP="008E74F1">
      <w:pPr>
        <w:tabs>
          <w:tab w:val="right" w:leader="dot" w:pos="9061"/>
        </w:tabs>
        <w:spacing w:before="120" w:after="120"/>
        <w:rPr>
          <w:rFonts w:eastAsiaTheme="minorEastAsia"/>
          <w:b/>
          <w:bCs/>
          <w:noProof/>
          <w:color w:val="002060"/>
          <w:sz w:val="28"/>
          <w:szCs w:val="28"/>
          <w:lang w:eastAsia="en-GB"/>
        </w:rPr>
      </w:pPr>
      <w:hyperlink w:anchor="_Toc90499107" w:history="1">
        <w:r w:rsidRPr="008E74F1">
          <w:rPr>
            <w:rFonts w:ascii="Tw Cen MT Condensed" w:eastAsia="Times New Roman" w:hAnsi="Tw Cen MT Condensed" w:cs="Arial"/>
            <w:b/>
            <w:bCs/>
            <w:caps/>
            <w:noProof/>
            <w:color w:val="002060"/>
            <w:sz w:val="28"/>
            <w:szCs w:val="28"/>
            <w:u w:val="single"/>
          </w:rPr>
          <w:t>Chapter TWO: Pathology Questions</w:t>
        </w:r>
        <w:r w:rsidRPr="008E74F1">
          <w:rPr>
            <w:rFonts w:cstheme="minorHAnsi"/>
            <w:b/>
            <w:bCs/>
            <w:caps/>
            <w:noProof/>
            <w:webHidden/>
            <w:color w:val="002060"/>
            <w:sz w:val="28"/>
            <w:szCs w:val="28"/>
          </w:rPr>
          <w:tab/>
        </w:r>
        <w:r w:rsidRPr="008E74F1">
          <w:rPr>
            <w:rFonts w:cstheme="minorHAnsi"/>
            <w:b/>
            <w:bCs/>
            <w:caps/>
            <w:noProof/>
            <w:webHidden/>
            <w:color w:val="002060"/>
            <w:sz w:val="28"/>
            <w:szCs w:val="28"/>
          </w:rPr>
          <w:fldChar w:fldCharType="begin"/>
        </w:r>
        <w:r w:rsidRPr="008E74F1">
          <w:rPr>
            <w:rFonts w:cstheme="minorHAnsi"/>
            <w:b/>
            <w:bCs/>
            <w:caps/>
            <w:noProof/>
            <w:webHidden/>
            <w:color w:val="002060"/>
            <w:sz w:val="28"/>
            <w:szCs w:val="28"/>
          </w:rPr>
          <w:instrText xml:space="preserve"> PAGEREF _Toc90499107 \h </w:instrText>
        </w:r>
        <w:r w:rsidRPr="008E74F1">
          <w:rPr>
            <w:rFonts w:cstheme="minorHAnsi"/>
            <w:b/>
            <w:bCs/>
            <w:caps/>
            <w:noProof/>
            <w:webHidden/>
            <w:color w:val="002060"/>
            <w:sz w:val="28"/>
            <w:szCs w:val="28"/>
          </w:rPr>
        </w:r>
        <w:r w:rsidRPr="008E74F1">
          <w:rPr>
            <w:rFonts w:cstheme="minorHAnsi"/>
            <w:b/>
            <w:bCs/>
            <w:caps/>
            <w:noProof/>
            <w:webHidden/>
            <w:color w:val="002060"/>
            <w:sz w:val="28"/>
            <w:szCs w:val="28"/>
          </w:rPr>
          <w:fldChar w:fldCharType="separate"/>
        </w:r>
        <w:r w:rsidRPr="008E74F1">
          <w:rPr>
            <w:rFonts w:cstheme="minorHAnsi"/>
            <w:b/>
            <w:bCs/>
            <w:caps/>
            <w:noProof/>
            <w:webHidden/>
            <w:color w:val="002060"/>
            <w:sz w:val="28"/>
            <w:szCs w:val="28"/>
          </w:rPr>
          <w:t>113</w:t>
        </w:r>
        <w:r w:rsidRPr="008E74F1">
          <w:rPr>
            <w:rFonts w:cstheme="minorHAnsi"/>
            <w:b/>
            <w:bCs/>
            <w:caps/>
            <w:noProof/>
            <w:webHidden/>
            <w:color w:val="002060"/>
            <w:sz w:val="28"/>
            <w:szCs w:val="28"/>
          </w:rPr>
          <w:fldChar w:fldCharType="end"/>
        </w:r>
      </w:hyperlink>
    </w:p>
    <w:p w14:paraId="3E52284E" w14:textId="77777777" w:rsidR="008E74F1" w:rsidRPr="008E74F1" w:rsidRDefault="008E74F1" w:rsidP="008E74F1">
      <w:pPr>
        <w:tabs>
          <w:tab w:val="right" w:leader="dot" w:pos="9061"/>
        </w:tabs>
        <w:spacing w:before="120" w:after="120"/>
        <w:rPr>
          <w:rFonts w:eastAsiaTheme="minorEastAsia"/>
          <w:b/>
          <w:bCs/>
          <w:noProof/>
          <w:color w:val="002060"/>
          <w:sz w:val="28"/>
          <w:szCs w:val="28"/>
          <w:lang w:eastAsia="en-GB"/>
        </w:rPr>
      </w:pPr>
      <w:hyperlink w:anchor="_Toc90499108" w:history="1">
        <w:r w:rsidRPr="008E74F1">
          <w:rPr>
            <w:rFonts w:ascii="Tw Cen MT Condensed" w:eastAsia="Times New Roman" w:hAnsi="Tw Cen MT Condensed" w:cs="Arial"/>
            <w:b/>
            <w:bCs/>
            <w:caps/>
            <w:noProof/>
            <w:color w:val="002060"/>
            <w:sz w:val="28"/>
            <w:szCs w:val="28"/>
            <w:u w:val="single"/>
          </w:rPr>
          <w:t>Chapter Three: Physiology Questions</w:t>
        </w:r>
        <w:r w:rsidRPr="008E74F1">
          <w:rPr>
            <w:rFonts w:cstheme="minorHAnsi"/>
            <w:b/>
            <w:bCs/>
            <w:caps/>
            <w:noProof/>
            <w:webHidden/>
            <w:color w:val="002060"/>
            <w:sz w:val="28"/>
            <w:szCs w:val="28"/>
          </w:rPr>
          <w:tab/>
        </w:r>
        <w:r w:rsidRPr="008E74F1">
          <w:rPr>
            <w:rFonts w:cstheme="minorHAnsi"/>
            <w:b/>
            <w:bCs/>
            <w:caps/>
            <w:noProof/>
            <w:webHidden/>
            <w:color w:val="002060"/>
            <w:sz w:val="28"/>
            <w:szCs w:val="28"/>
          </w:rPr>
          <w:fldChar w:fldCharType="begin"/>
        </w:r>
        <w:r w:rsidRPr="008E74F1">
          <w:rPr>
            <w:rFonts w:cstheme="minorHAnsi"/>
            <w:b/>
            <w:bCs/>
            <w:caps/>
            <w:noProof/>
            <w:webHidden/>
            <w:color w:val="002060"/>
            <w:sz w:val="28"/>
            <w:szCs w:val="28"/>
          </w:rPr>
          <w:instrText xml:space="preserve"> PAGEREF _Toc90499108 \h </w:instrText>
        </w:r>
        <w:r w:rsidRPr="008E74F1">
          <w:rPr>
            <w:rFonts w:cstheme="minorHAnsi"/>
            <w:b/>
            <w:bCs/>
            <w:caps/>
            <w:noProof/>
            <w:webHidden/>
            <w:color w:val="002060"/>
            <w:sz w:val="28"/>
            <w:szCs w:val="28"/>
          </w:rPr>
        </w:r>
        <w:r w:rsidRPr="008E74F1">
          <w:rPr>
            <w:rFonts w:cstheme="minorHAnsi"/>
            <w:b/>
            <w:bCs/>
            <w:caps/>
            <w:noProof/>
            <w:webHidden/>
            <w:color w:val="002060"/>
            <w:sz w:val="28"/>
            <w:szCs w:val="28"/>
          </w:rPr>
          <w:fldChar w:fldCharType="separate"/>
        </w:r>
        <w:r w:rsidRPr="008E74F1">
          <w:rPr>
            <w:rFonts w:cstheme="minorHAnsi"/>
            <w:b/>
            <w:bCs/>
            <w:caps/>
            <w:noProof/>
            <w:webHidden/>
            <w:color w:val="002060"/>
            <w:sz w:val="28"/>
            <w:szCs w:val="28"/>
          </w:rPr>
          <w:t>223</w:t>
        </w:r>
        <w:r w:rsidRPr="008E74F1">
          <w:rPr>
            <w:rFonts w:cstheme="minorHAnsi"/>
            <w:b/>
            <w:bCs/>
            <w:caps/>
            <w:noProof/>
            <w:webHidden/>
            <w:color w:val="002060"/>
            <w:sz w:val="28"/>
            <w:szCs w:val="28"/>
          </w:rPr>
          <w:fldChar w:fldCharType="end"/>
        </w:r>
      </w:hyperlink>
    </w:p>
    <w:p w14:paraId="70E11F0F" w14:textId="77777777" w:rsidR="008E74F1" w:rsidRPr="008E74F1" w:rsidRDefault="008E74F1" w:rsidP="008E74F1">
      <w:pPr>
        <w:tabs>
          <w:tab w:val="right" w:leader="dot" w:pos="9061"/>
        </w:tabs>
        <w:spacing w:before="120" w:after="120"/>
        <w:rPr>
          <w:rFonts w:eastAsiaTheme="minorEastAsia"/>
          <w:b/>
          <w:bCs/>
          <w:noProof/>
          <w:color w:val="002060"/>
          <w:sz w:val="28"/>
          <w:szCs w:val="28"/>
          <w:lang w:eastAsia="en-GB"/>
        </w:rPr>
      </w:pPr>
      <w:hyperlink w:anchor="_Toc90499109" w:history="1">
        <w:r w:rsidRPr="008E74F1">
          <w:rPr>
            <w:rFonts w:ascii="Tw Cen MT Condensed" w:eastAsia="Times New Roman" w:hAnsi="Tw Cen MT Condensed" w:cs="Arial"/>
            <w:b/>
            <w:bCs/>
            <w:caps/>
            <w:noProof/>
            <w:color w:val="002060"/>
            <w:sz w:val="28"/>
            <w:szCs w:val="28"/>
            <w:u w:val="single"/>
          </w:rPr>
          <w:t>Chapter Four: Traumatology</w:t>
        </w:r>
        <w:r w:rsidRPr="008E74F1">
          <w:rPr>
            <w:rFonts w:cstheme="minorHAnsi"/>
            <w:b/>
            <w:bCs/>
            <w:caps/>
            <w:noProof/>
            <w:webHidden/>
            <w:color w:val="002060"/>
            <w:sz w:val="28"/>
            <w:szCs w:val="28"/>
          </w:rPr>
          <w:tab/>
        </w:r>
        <w:r w:rsidRPr="008E74F1">
          <w:rPr>
            <w:rFonts w:cstheme="minorHAnsi"/>
            <w:b/>
            <w:bCs/>
            <w:caps/>
            <w:noProof/>
            <w:webHidden/>
            <w:color w:val="002060"/>
            <w:sz w:val="28"/>
            <w:szCs w:val="28"/>
          </w:rPr>
          <w:fldChar w:fldCharType="begin"/>
        </w:r>
        <w:r w:rsidRPr="008E74F1">
          <w:rPr>
            <w:rFonts w:cstheme="minorHAnsi"/>
            <w:b/>
            <w:bCs/>
            <w:caps/>
            <w:noProof/>
            <w:webHidden/>
            <w:color w:val="002060"/>
            <w:sz w:val="28"/>
            <w:szCs w:val="28"/>
          </w:rPr>
          <w:instrText xml:space="preserve"> PAGEREF _Toc90499109 \h </w:instrText>
        </w:r>
        <w:r w:rsidRPr="008E74F1">
          <w:rPr>
            <w:rFonts w:cstheme="minorHAnsi"/>
            <w:b/>
            <w:bCs/>
            <w:caps/>
            <w:noProof/>
            <w:webHidden/>
            <w:color w:val="002060"/>
            <w:sz w:val="28"/>
            <w:szCs w:val="28"/>
          </w:rPr>
        </w:r>
        <w:r w:rsidRPr="008E74F1">
          <w:rPr>
            <w:rFonts w:cstheme="minorHAnsi"/>
            <w:b/>
            <w:bCs/>
            <w:caps/>
            <w:noProof/>
            <w:webHidden/>
            <w:color w:val="002060"/>
            <w:sz w:val="28"/>
            <w:szCs w:val="28"/>
          </w:rPr>
          <w:fldChar w:fldCharType="separate"/>
        </w:r>
        <w:r w:rsidRPr="008E74F1">
          <w:rPr>
            <w:rFonts w:cstheme="minorHAnsi"/>
            <w:b/>
            <w:bCs/>
            <w:caps/>
            <w:noProof/>
            <w:webHidden/>
            <w:color w:val="002060"/>
            <w:sz w:val="28"/>
            <w:szCs w:val="28"/>
          </w:rPr>
          <w:t>272</w:t>
        </w:r>
        <w:r w:rsidRPr="008E74F1">
          <w:rPr>
            <w:rFonts w:cstheme="minorHAnsi"/>
            <w:b/>
            <w:bCs/>
            <w:caps/>
            <w:noProof/>
            <w:webHidden/>
            <w:color w:val="002060"/>
            <w:sz w:val="28"/>
            <w:szCs w:val="28"/>
          </w:rPr>
          <w:fldChar w:fldCharType="end"/>
        </w:r>
      </w:hyperlink>
    </w:p>
    <w:p w14:paraId="077183C7" w14:textId="77777777" w:rsidR="008E74F1" w:rsidRPr="008E74F1" w:rsidRDefault="008E74F1" w:rsidP="008E74F1">
      <w:pPr>
        <w:tabs>
          <w:tab w:val="right" w:leader="dot" w:pos="9061"/>
        </w:tabs>
        <w:spacing w:before="120" w:after="120"/>
        <w:rPr>
          <w:rFonts w:eastAsiaTheme="minorEastAsia"/>
          <w:b/>
          <w:bCs/>
          <w:noProof/>
          <w:color w:val="002060"/>
          <w:sz w:val="28"/>
          <w:szCs w:val="28"/>
          <w:lang w:eastAsia="en-GB"/>
        </w:rPr>
      </w:pPr>
      <w:hyperlink w:anchor="_Toc90499110" w:history="1">
        <w:r w:rsidRPr="008E74F1">
          <w:rPr>
            <w:rFonts w:ascii="Tw Cen MT Condensed" w:eastAsia="Times New Roman" w:hAnsi="Tw Cen MT Condensed" w:cs="Arial"/>
            <w:b/>
            <w:bCs/>
            <w:caps/>
            <w:noProof/>
            <w:color w:val="002060"/>
            <w:sz w:val="28"/>
            <w:szCs w:val="28"/>
            <w:u w:val="single"/>
          </w:rPr>
          <w:t>Chapter Five: Emergency Surgery</w:t>
        </w:r>
        <w:r w:rsidRPr="008E74F1">
          <w:rPr>
            <w:rFonts w:cstheme="minorHAnsi"/>
            <w:b/>
            <w:bCs/>
            <w:caps/>
            <w:noProof/>
            <w:webHidden/>
            <w:color w:val="002060"/>
            <w:sz w:val="28"/>
            <w:szCs w:val="28"/>
          </w:rPr>
          <w:tab/>
        </w:r>
        <w:r w:rsidRPr="008E74F1">
          <w:rPr>
            <w:rFonts w:cstheme="minorHAnsi"/>
            <w:b/>
            <w:bCs/>
            <w:caps/>
            <w:noProof/>
            <w:webHidden/>
            <w:color w:val="002060"/>
            <w:sz w:val="28"/>
            <w:szCs w:val="28"/>
          </w:rPr>
          <w:fldChar w:fldCharType="begin"/>
        </w:r>
        <w:r w:rsidRPr="008E74F1">
          <w:rPr>
            <w:rFonts w:cstheme="minorHAnsi"/>
            <w:b/>
            <w:bCs/>
            <w:caps/>
            <w:noProof/>
            <w:webHidden/>
            <w:color w:val="002060"/>
            <w:sz w:val="28"/>
            <w:szCs w:val="28"/>
          </w:rPr>
          <w:instrText xml:space="preserve"> PAGEREF _Toc90499110 \h </w:instrText>
        </w:r>
        <w:r w:rsidRPr="008E74F1">
          <w:rPr>
            <w:rFonts w:cstheme="minorHAnsi"/>
            <w:b/>
            <w:bCs/>
            <w:caps/>
            <w:noProof/>
            <w:webHidden/>
            <w:color w:val="002060"/>
            <w:sz w:val="28"/>
            <w:szCs w:val="28"/>
          </w:rPr>
        </w:r>
        <w:r w:rsidRPr="008E74F1">
          <w:rPr>
            <w:rFonts w:cstheme="minorHAnsi"/>
            <w:b/>
            <w:bCs/>
            <w:caps/>
            <w:noProof/>
            <w:webHidden/>
            <w:color w:val="002060"/>
            <w:sz w:val="28"/>
            <w:szCs w:val="28"/>
          </w:rPr>
          <w:fldChar w:fldCharType="separate"/>
        </w:r>
        <w:r w:rsidRPr="008E74F1">
          <w:rPr>
            <w:rFonts w:cstheme="minorHAnsi"/>
            <w:b/>
            <w:bCs/>
            <w:caps/>
            <w:noProof/>
            <w:webHidden/>
            <w:color w:val="002060"/>
            <w:sz w:val="28"/>
            <w:szCs w:val="28"/>
          </w:rPr>
          <w:t>299</w:t>
        </w:r>
        <w:r w:rsidRPr="008E74F1">
          <w:rPr>
            <w:rFonts w:cstheme="minorHAnsi"/>
            <w:b/>
            <w:bCs/>
            <w:caps/>
            <w:noProof/>
            <w:webHidden/>
            <w:color w:val="002060"/>
            <w:sz w:val="28"/>
            <w:szCs w:val="28"/>
          </w:rPr>
          <w:fldChar w:fldCharType="end"/>
        </w:r>
      </w:hyperlink>
    </w:p>
    <w:p w14:paraId="28D9308D" w14:textId="77777777" w:rsidR="008E74F1" w:rsidRPr="008E74F1" w:rsidRDefault="008E74F1" w:rsidP="008E74F1">
      <w:pPr>
        <w:tabs>
          <w:tab w:val="right" w:leader="dot" w:pos="9061"/>
        </w:tabs>
        <w:spacing w:before="120" w:after="120"/>
        <w:rPr>
          <w:rFonts w:eastAsiaTheme="minorEastAsia"/>
          <w:b/>
          <w:bCs/>
          <w:noProof/>
          <w:color w:val="002060"/>
          <w:sz w:val="28"/>
          <w:szCs w:val="28"/>
          <w:lang w:eastAsia="en-GB"/>
        </w:rPr>
      </w:pPr>
      <w:hyperlink w:anchor="_Toc90499111" w:history="1">
        <w:r w:rsidRPr="008E74F1">
          <w:rPr>
            <w:rFonts w:ascii="Tw Cen MT Condensed" w:eastAsia="Times New Roman" w:hAnsi="Tw Cen MT Condensed" w:cs="Arial"/>
            <w:b/>
            <w:bCs/>
            <w:caps/>
            <w:noProof/>
            <w:color w:val="002060"/>
            <w:sz w:val="28"/>
            <w:szCs w:val="28"/>
            <w:u w:val="single"/>
          </w:rPr>
          <w:t>Chapter Six: Breast surgery</w:t>
        </w:r>
        <w:r w:rsidRPr="008E74F1">
          <w:rPr>
            <w:rFonts w:cstheme="minorHAnsi"/>
            <w:b/>
            <w:bCs/>
            <w:caps/>
            <w:noProof/>
            <w:webHidden/>
            <w:color w:val="002060"/>
            <w:sz w:val="28"/>
            <w:szCs w:val="28"/>
          </w:rPr>
          <w:tab/>
        </w:r>
        <w:r w:rsidRPr="008E74F1">
          <w:rPr>
            <w:rFonts w:cstheme="minorHAnsi"/>
            <w:b/>
            <w:bCs/>
            <w:caps/>
            <w:noProof/>
            <w:webHidden/>
            <w:color w:val="002060"/>
            <w:sz w:val="28"/>
            <w:szCs w:val="28"/>
          </w:rPr>
          <w:fldChar w:fldCharType="begin"/>
        </w:r>
        <w:r w:rsidRPr="008E74F1">
          <w:rPr>
            <w:rFonts w:cstheme="minorHAnsi"/>
            <w:b/>
            <w:bCs/>
            <w:caps/>
            <w:noProof/>
            <w:webHidden/>
            <w:color w:val="002060"/>
            <w:sz w:val="28"/>
            <w:szCs w:val="28"/>
          </w:rPr>
          <w:instrText xml:space="preserve"> PAGEREF _Toc90499111 \h </w:instrText>
        </w:r>
        <w:r w:rsidRPr="008E74F1">
          <w:rPr>
            <w:rFonts w:cstheme="minorHAnsi"/>
            <w:b/>
            <w:bCs/>
            <w:caps/>
            <w:noProof/>
            <w:webHidden/>
            <w:color w:val="002060"/>
            <w:sz w:val="28"/>
            <w:szCs w:val="28"/>
          </w:rPr>
        </w:r>
        <w:r w:rsidRPr="008E74F1">
          <w:rPr>
            <w:rFonts w:cstheme="minorHAnsi"/>
            <w:b/>
            <w:bCs/>
            <w:caps/>
            <w:noProof/>
            <w:webHidden/>
            <w:color w:val="002060"/>
            <w:sz w:val="28"/>
            <w:szCs w:val="28"/>
          </w:rPr>
          <w:fldChar w:fldCharType="separate"/>
        </w:r>
        <w:r w:rsidRPr="008E74F1">
          <w:rPr>
            <w:rFonts w:cstheme="minorHAnsi"/>
            <w:b/>
            <w:bCs/>
            <w:caps/>
            <w:noProof/>
            <w:webHidden/>
            <w:color w:val="002060"/>
            <w:sz w:val="28"/>
            <w:szCs w:val="28"/>
          </w:rPr>
          <w:t>346</w:t>
        </w:r>
        <w:r w:rsidRPr="008E74F1">
          <w:rPr>
            <w:rFonts w:cstheme="minorHAnsi"/>
            <w:b/>
            <w:bCs/>
            <w:caps/>
            <w:noProof/>
            <w:webHidden/>
            <w:color w:val="002060"/>
            <w:sz w:val="28"/>
            <w:szCs w:val="28"/>
          </w:rPr>
          <w:fldChar w:fldCharType="end"/>
        </w:r>
      </w:hyperlink>
    </w:p>
    <w:p w14:paraId="2F286119" w14:textId="77777777" w:rsidR="008E74F1" w:rsidRPr="008E74F1" w:rsidRDefault="008E74F1" w:rsidP="008E74F1">
      <w:pPr>
        <w:tabs>
          <w:tab w:val="right" w:leader="dot" w:pos="9061"/>
        </w:tabs>
        <w:spacing w:before="120" w:after="120"/>
        <w:rPr>
          <w:rFonts w:eastAsiaTheme="minorEastAsia"/>
          <w:b/>
          <w:bCs/>
          <w:noProof/>
          <w:color w:val="002060"/>
          <w:sz w:val="28"/>
          <w:szCs w:val="28"/>
          <w:lang w:eastAsia="en-GB"/>
        </w:rPr>
      </w:pPr>
      <w:hyperlink w:anchor="_Toc90499112" w:history="1">
        <w:r w:rsidRPr="008E74F1">
          <w:rPr>
            <w:rFonts w:cstheme="minorHAnsi"/>
            <w:b/>
            <w:bCs/>
            <w:caps/>
            <w:noProof/>
            <w:color w:val="002060"/>
            <w:sz w:val="28"/>
            <w:szCs w:val="28"/>
            <w:u w:val="single"/>
          </w:rPr>
          <w:t>Chapter Seven: Gastroenterology Surgery</w:t>
        </w:r>
        <w:r w:rsidRPr="008E74F1">
          <w:rPr>
            <w:rFonts w:cstheme="minorHAnsi"/>
            <w:b/>
            <w:bCs/>
            <w:caps/>
            <w:noProof/>
            <w:webHidden/>
            <w:color w:val="002060"/>
            <w:sz w:val="28"/>
            <w:szCs w:val="28"/>
          </w:rPr>
          <w:tab/>
        </w:r>
        <w:r w:rsidRPr="008E74F1">
          <w:rPr>
            <w:rFonts w:cstheme="minorHAnsi"/>
            <w:b/>
            <w:bCs/>
            <w:caps/>
            <w:noProof/>
            <w:webHidden/>
            <w:color w:val="002060"/>
            <w:sz w:val="28"/>
            <w:szCs w:val="28"/>
          </w:rPr>
          <w:fldChar w:fldCharType="begin"/>
        </w:r>
        <w:r w:rsidRPr="008E74F1">
          <w:rPr>
            <w:rFonts w:cstheme="minorHAnsi"/>
            <w:b/>
            <w:bCs/>
            <w:caps/>
            <w:noProof/>
            <w:webHidden/>
            <w:color w:val="002060"/>
            <w:sz w:val="28"/>
            <w:szCs w:val="28"/>
          </w:rPr>
          <w:instrText xml:space="preserve"> PAGEREF _Toc90499112 \h </w:instrText>
        </w:r>
        <w:r w:rsidRPr="008E74F1">
          <w:rPr>
            <w:rFonts w:cstheme="minorHAnsi"/>
            <w:b/>
            <w:bCs/>
            <w:caps/>
            <w:noProof/>
            <w:webHidden/>
            <w:color w:val="002060"/>
            <w:sz w:val="28"/>
            <w:szCs w:val="28"/>
          </w:rPr>
        </w:r>
        <w:r w:rsidRPr="008E74F1">
          <w:rPr>
            <w:rFonts w:cstheme="minorHAnsi"/>
            <w:b/>
            <w:bCs/>
            <w:caps/>
            <w:noProof/>
            <w:webHidden/>
            <w:color w:val="002060"/>
            <w:sz w:val="28"/>
            <w:szCs w:val="28"/>
          </w:rPr>
          <w:fldChar w:fldCharType="separate"/>
        </w:r>
        <w:r w:rsidRPr="008E74F1">
          <w:rPr>
            <w:rFonts w:cstheme="minorHAnsi"/>
            <w:b/>
            <w:bCs/>
            <w:caps/>
            <w:noProof/>
            <w:webHidden/>
            <w:color w:val="002060"/>
            <w:sz w:val="28"/>
            <w:szCs w:val="28"/>
          </w:rPr>
          <w:t>403</w:t>
        </w:r>
        <w:r w:rsidRPr="008E74F1">
          <w:rPr>
            <w:rFonts w:cstheme="minorHAnsi"/>
            <w:b/>
            <w:bCs/>
            <w:caps/>
            <w:noProof/>
            <w:webHidden/>
            <w:color w:val="002060"/>
            <w:sz w:val="28"/>
            <w:szCs w:val="28"/>
          </w:rPr>
          <w:fldChar w:fldCharType="end"/>
        </w:r>
      </w:hyperlink>
    </w:p>
    <w:p w14:paraId="3B21C7AF" w14:textId="77777777" w:rsidR="008E74F1" w:rsidRPr="008E74F1" w:rsidRDefault="008E74F1" w:rsidP="008E74F1">
      <w:pPr>
        <w:tabs>
          <w:tab w:val="right" w:leader="dot" w:pos="9061"/>
        </w:tabs>
        <w:spacing w:before="120" w:after="120"/>
        <w:rPr>
          <w:rFonts w:eastAsiaTheme="minorEastAsia"/>
          <w:b/>
          <w:bCs/>
          <w:noProof/>
          <w:color w:val="002060"/>
          <w:sz w:val="28"/>
          <w:szCs w:val="28"/>
          <w:lang w:eastAsia="en-GB"/>
        </w:rPr>
      </w:pPr>
      <w:hyperlink w:anchor="_Toc90499113" w:history="1">
        <w:r w:rsidRPr="008E74F1">
          <w:rPr>
            <w:rFonts w:cstheme="minorHAnsi"/>
            <w:b/>
            <w:bCs/>
            <w:caps/>
            <w:noProof/>
            <w:color w:val="002060"/>
            <w:sz w:val="28"/>
            <w:szCs w:val="28"/>
            <w:u w:val="single"/>
          </w:rPr>
          <w:t>Answers to volume one questions</w:t>
        </w:r>
        <w:r w:rsidRPr="008E74F1">
          <w:rPr>
            <w:rFonts w:cstheme="minorHAnsi"/>
            <w:b/>
            <w:bCs/>
            <w:caps/>
            <w:noProof/>
            <w:webHidden/>
            <w:color w:val="002060"/>
            <w:sz w:val="28"/>
            <w:szCs w:val="28"/>
          </w:rPr>
          <w:tab/>
        </w:r>
        <w:r w:rsidRPr="008E74F1">
          <w:rPr>
            <w:rFonts w:cstheme="minorHAnsi"/>
            <w:b/>
            <w:bCs/>
            <w:caps/>
            <w:noProof/>
            <w:webHidden/>
            <w:color w:val="002060"/>
            <w:sz w:val="28"/>
            <w:szCs w:val="28"/>
          </w:rPr>
          <w:fldChar w:fldCharType="begin"/>
        </w:r>
        <w:r w:rsidRPr="008E74F1">
          <w:rPr>
            <w:rFonts w:cstheme="minorHAnsi"/>
            <w:b/>
            <w:bCs/>
            <w:caps/>
            <w:noProof/>
            <w:webHidden/>
            <w:color w:val="002060"/>
            <w:sz w:val="28"/>
            <w:szCs w:val="28"/>
          </w:rPr>
          <w:instrText xml:space="preserve"> PAGEREF _Toc90499113 \h </w:instrText>
        </w:r>
        <w:r w:rsidRPr="008E74F1">
          <w:rPr>
            <w:rFonts w:cstheme="minorHAnsi"/>
            <w:b/>
            <w:bCs/>
            <w:caps/>
            <w:noProof/>
            <w:webHidden/>
            <w:color w:val="002060"/>
            <w:sz w:val="28"/>
            <w:szCs w:val="28"/>
          </w:rPr>
        </w:r>
        <w:r w:rsidRPr="008E74F1">
          <w:rPr>
            <w:rFonts w:cstheme="minorHAnsi"/>
            <w:b/>
            <w:bCs/>
            <w:caps/>
            <w:noProof/>
            <w:webHidden/>
            <w:color w:val="002060"/>
            <w:sz w:val="28"/>
            <w:szCs w:val="28"/>
          </w:rPr>
          <w:fldChar w:fldCharType="separate"/>
        </w:r>
        <w:r w:rsidRPr="008E74F1">
          <w:rPr>
            <w:rFonts w:cstheme="minorHAnsi"/>
            <w:b/>
            <w:bCs/>
            <w:caps/>
            <w:noProof/>
            <w:webHidden/>
            <w:color w:val="002060"/>
            <w:sz w:val="28"/>
            <w:szCs w:val="28"/>
          </w:rPr>
          <w:t>463</w:t>
        </w:r>
        <w:r w:rsidRPr="008E74F1">
          <w:rPr>
            <w:rFonts w:cstheme="minorHAnsi"/>
            <w:b/>
            <w:bCs/>
            <w:caps/>
            <w:noProof/>
            <w:webHidden/>
            <w:color w:val="002060"/>
            <w:sz w:val="28"/>
            <w:szCs w:val="28"/>
          </w:rPr>
          <w:fldChar w:fldCharType="end"/>
        </w:r>
      </w:hyperlink>
    </w:p>
    <w:p w14:paraId="19F668FB" w14:textId="77777777" w:rsidR="008E74F1" w:rsidRPr="008E74F1" w:rsidRDefault="008E74F1" w:rsidP="008E74F1">
      <w:pPr>
        <w:tabs>
          <w:tab w:val="right" w:leader="dot" w:pos="9061"/>
        </w:tabs>
        <w:spacing w:before="120" w:after="120"/>
        <w:rPr>
          <w:rFonts w:eastAsiaTheme="minorEastAsia"/>
          <w:b/>
          <w:bCs/>
          <w:noProof/>
          <w:sz w:val="28"/>
          <w:szCs w:val="28"/>
          <w:lang w:eastAsia="en-GB"/>
        </w:rPr>
      </w:pPr>
      <w:hyperlink w:anchor="_Toc90499114" w:history="1">
        <w:r w:rsidRPr="008E74F1">
          <w:rPr>
            <w:rFonts w:cstheme="minorHAnsi"/>
            <w:b/>
            <w:bCs/>
            <w:caps/>
            <w:noProof/>
            <w:color w:val="002060"/>
            <w:sz w:val="28"/>
            <w:szCs w:val="28"/>
            <w:u w:val="single"/>
          </w:rPr>
          <w:t>References of volume one</w:t>
        </w:r>
        <w:r w:rsidRPr="008E74F1">
          <w:rPr>
            <w:rFonts w:cstheme="minorHAnsi"/>
            <w:b/>
            <w:bCs/>
            <w:caps/>
            <w:noProof/>
            <w:webHidden/>
            <w:color w:val="002060"/>
            <w:sz w:val="28"/>
            <w:szCs w:val="28"/>
          </w:rPr>
          <w:tab/>
        </w:r>
        <w:r w:rsidRPr="008E74F1">
          <w:rPr>
            <w:rFonts w:cstheme="minorHAnsi"/>
            <w:b/>
            <w:bCs/>
            <w:caps/>
            <w:noProof/>
            <w:webHidden/>
            <w:color w:val="002060"/>
            <w:sz w:val="28"/>
            <w:szCs w:val="28"/>
          </w:rPr>
          <w:fldChar w:fldCharType="begin"/>
        </w:r>
        <w:r w:rsidRPr="008E74F1">
          <w:rPr>
            <w:rFonts w:cstheme="minorHAnsi"/>
            <w:b/>
            <w:bCs/>
            <w:caps/>
            <w:noProof/>
            <w:webHidden/>
            <w:color w:val="002060"/>
            <w:sz w:val="28"/>
            <w:szCs w:val="28"/>
          </w:rPr>
          <w:instrText xml:space="preserve"> PAGEREF _Toc90499114 \h </w:instrText>
        </w:r>
        <w:r w:rsidRPr="008E74F1">
          <w:rPr>
            <w:rFonts w:cstheme="minorHAnsi"/>
            <w:b/>
            <w:bCs/>
            <w:caps/>
            <w:noProof/>
            <w:webHidden/>
            <w:color w:val="002060"/>
            <w:sz w:val="28"/>
            <w:szCs w:val="28"/>
          </w:rPr>
        </w:r>
        <w:r w:rsidRPr="008E74F1">
          <w:rPr>
            <w:rFonts w:cstheme="minorHAnsi"/>
            <w:b/>
            <w:bCs/>
            <w:caps/>
            <w:noProof/>
            <w:webHidden/>
            <w:color w:val="002060"/>
            <w:sz w:val="28"/>
            <w:szCs w:val="28"/>
          </w:rPr>
          <w:fldChar w:fldCharType="separate"/>
        </w:r>
        <w:r w:rsidRPr="008E74F1">
          <w:rPr>
            <w:rFonts w:cstheme="minorHAnsi"/>
            <w:b/>
            <w:bCs/>
            <w:caps/>
            <w:noProof/>
            <w:webHidden/>
            <w:color w:val="002060"/>
            <w:sz w:val="28"/>
            <w:szCs w:val="28"/>
          </w:rPr>
          <w:t>464</w:t>
        </w:r>
        <w:r w:rsidRPr="008E74F1">
          <w:rPr>
            <w:rFonts w:cstheme="minorHAnsi"/>
            <w:b/>
            <w:bCs/>
            <w:caps/>
            <w:noProof/>
            <w:webHidden/>
            <w:color w:val="002060"/>
            <w:sz w:val="28"/>
            <w:szCs w:val="28"/>
          </w:rPr>
          <w:fldChar w:fldCharType="end"/>
        </w:r>
      </w:hyperlink>
    </w:p>
    <w:p w14:paraId="1D2627F2" w14:textId="77777777" w:rsidR="008E74F1" w:rsidRPr="008E74F1" w:rsidRDefault="008E74F1" w:rsidP="008E74F1">
      <w:pPr>
        <w:jc w:val="both"/>
        <w:rPr>
          <w:rFonts w:ascii="Tw Cen MT" w:eastAsia="Tw Cen MT" w:hAnsi="Tw Cen MT" w:cs="Arial"/>
        </w:rPr>
      </w:pPr>
      <w:r w:rsidRPr="008E74F1">
        <w:rPr>
          <w:rFonts w:ascii="Tw Cen MT" w:eastAsia="Tw Cen MT" w:hAnsi="Tw Cen MT" w:cs="Arial"/>
          <w:b/>
          <w:bCs/>
          <w:caps/>
          <w:sz w:val="28"/>
          <w:szCs w:val="28"/>
        </w:rPr>
        <w:fldChar w:fldCharType="end"/>
      </w:r>
    </w:p>
    <w:p w14:paraId="5BD742AF" w14:textId="77777777" w:rsidR="008E74F1" w:rsidRPr="008E74F1" w:rsidRDefault="008E74F1" w:rsidP="008E74F1">
      <w:pPr>
        <w:jc w:val="both"/>
        <w:rPr>
          <w:rFonts w:ascii="Tw Cen MT" w:eastAsia="Tw Cen MT" w:hAnsi="Tw Cen MT" w:cs="Arial"/>
          <w:color w:val="002060"/>
        </w:rPr>
      </w:pPr>
      <w:r w:rsidRPr="008E74F1">
        <w:rPr>
          <w:rFonts w:ascii="Tw Cen MT" w:eastAsia="Tw Cen MT" w:hAnsi="Tw Cen MT" w:cs="Arial"/>
          <w:color w:val="002060"/>
        </w:rPr>
        <w:t>CONTENTS OF VOLUME TWO:</w:t>
      </w:r>
    </w:p>
    <w:p w14:paraId="6C261042" w14:textId="77777777" w:rsidR="008E74F1" w:rsidRPr="008E74F1" w:rsidRDefault="008E74F1" w:rsidP="008E74F1">
      <w:pPr>
        <w:jc w:val="both"/>
        <w:rPr>
          <w:rFonts w:ascii="Tw Cen MT" w:eastAsia="Tw Cen MT" w:hAnsi="Tw Cen MT" w:cs="Arial"/>
          <w:color w:val="002060"/>
        </w:rPr>
      </w:pPr>
      <w:r w:rsidRPr="008E74F1">
        <w:rPr>
          <w:rFonts w:ascii="Tw Cen MT" w:eastAsia="Tw Cen MT" w:hAnsi="Tw Cen MT" w:cs="Arial"/>
          <w:color w:val="002060"/>
        </w:rPr>
        <w:t>CHAPTER EIGHT: HEPATOBILIARY SURGERY.</w:t>
      </w:r>
    </w:p>
    <w:p w14:paraId="0B4AA845" w14:textId="77777777" w:rsidR="008E74F1" w:rsidRPr="008E74F1" w:rsidRDefault="008E74F1" w:rsidP="008E74F1">
      <w:pPr>
        <w:jc w:val="both"/>
        <w:rPr>
          <w:rFonts w:ascii="Tw Cen MT" w:eastAsia="Tw Cen MT" w:hAnsi="Tw Cen MT" w:cs="Arial"/>
          <w:color w:val="002060"/>
        </w:rPr>
      </w:pPr>
      <w:r w:rsidRPr="008E74F1">
        <w:rPr>
          <w:rFonts w:ascii="Tw Cen MT" w:eastAsia="Tw Cen MT" w:hAnsi="Tw Cen MT" w:cs="Arial"/>
          <w:color w:val="002060"/>
        </w:rPr>
        <w:t>CHAPTER NINE:  COLORECTAL SURGERY.</w:t>
      </w:r>
    </w:p>
    <w:p w14:paraId="4A260EF2" w14:textId="77777777" w:rsidR="008E74F1" w:rsidRPr="008E74F1" w:rsidRDefault="008E74F1" w:rsidP="008E74F1">
      <w:pPr>
        <w:jc w:val="both"/>
        <w:rPr>
          <w:rFonts w:ascii="Tw Cen MT" w:eastAsia="Tw Cen MT" w:hAnsi="Tw Cen MT" w:cs="Arial"/>
          <w:color w:val="002060"/>
        </w:rPr>
      </w:pPr>
      <w:r w:rsidRPr="008E74F1">
        <w:rPr>
          <w:rFonts w:ascii="Tw Cen MT" w:eastAsia="Tw Cen MT" w:hAnsi="Tw Cen MT" w:cs="Arial"/>
          <w:color w:val="002060"/>
        </w:rPr>
        <w:t>CHAPTER TEN: ENDOCRINE SURGERY.</w:t>
      </w:r>
    </w:p>
    <w:p w14:paraId="31183660" w14:textId="77777777" w:rsidR="008E74F1" w:rsidRPr="008E74F1" w:rsidRDefault="008E74F1" w:rsidP="008E74F1">
      <w:pPr>
        <w:jc w:val="both"/>
        <w:rPr>
          <w:rFonts w:ascii="Tw Cen MT" w:eastAsia="Tw Cen MT" w:hAnsi="Tw Cen MT" w:cs="Arial"/>
          <w:color w:val="002060"/>
        </w:rPr>
      </w:pPr>
      <w:r w:rsidRPr="008E74F1">
        <w:rPr>
          <w:rFonts w:ascii="Tw Cen MT" w:eastAsia="Tw Cen MT" w:hAnsi="Tw Cen MT" w:cs="Arial"/>
          <w:color w:val="002060"/>
        </w:rPr>
        <w:t>CHAPTER ELEVEN: TRANSPLANT SURGERY.</w:t>
      </w:r>
    </w:p>
    <w:p w14:paraId="08EAE043" w14:textId="77777777" w:rsidR="008E74F1" w:rsidRPr="008E74F1" w:rsidRDefault="008E74F1" w:rsidP="008E74F1">
      <w:pPr>
        <w:jc w:val="both"/>
        <w:rPr>
          <w:rFonts w:ascii="Tw Cen MT" w:eastAsia="Tw Cen MT" w:hAnsi="Tw Cen MT" w:cs="Arial"/>
          <w:color w:val="002060"/>
        </w:rPr>
      </w:pPr>
      <w:r w:rsidRPr="008E74F1">
        <w:rPr>
          <w:rFonts w:ascii="Tw Cen MT" w:eastAsia="Tw Cen MT" w:hAnsi="Tw Cen MT" w:cs="Arial"/>
          <w:color w:val="002060"/>
        </w:rPr>
        <w:t>CHAPTER TWELVE: VASCULAR SURGERY.</w:t>
      </w:r>
    </w:p>
    <w:p w14:paraId="35AA2695" w14:textId="77777777" w:rsidR="008E74F1" w:rsidRPr="008E74F1" w:rsidRDefault="008E74F1" w:rsidP="008E74F1">
      <w:pPr>
        <w:jc w:val="both"/>
        <w:rPr>
          <w:rFonts w:ascii="Tw Cen MT" w:eastAsia="Tw Cen MT" w:hAnsi="Tw Cen MT" w:cs="Arial"/>
          <w:color w:val="002060"/>
        </w:rPr>
      </w:pPr>
      <w:r w:rsidRPr="008E74F1">
        <w:rPr>
          <w:rFonts w:ascii="Tw Cen MT" w:eastAsia="Tw Cen MT" w:hAnsi="Tw Cen MT" w:cs="Arial"/>
          <w:color w:val="002060"/>
        </w:rPr>
        <w:t>CHAPTER THIRTEENE: PAEDIATRIC SURGERY.</w:t>
      </w:r>
    </w:p>
    <w:p w14:paraId="5B96FD77" w14:textId="77777777" w:rsidR="008E74F1" w:rsidRPr="008E74F1" w:rsidRDefault="008E74F1" w:rsidP="008E74F1">
      <w:pPr>
        <w:jc w:val="both"/>
        <w:rPr>
          <w:rFonts w:ascii="Tw Cen MT" w:eastAsia="Tw Cen MT" w:hAnsi="Tw Cen MT" w:cs="Arial"/>
          <w:color w:val="002060"/>
        </w:rPr>
      </w:pPr>
      <w:r w:rsidRPr="008E74F1">
        <w:rPr>
          <w:rFonts w:ascii="Tw Cen MT" w:eastAsia="Tw Cen MT" w:hAnsi="Tw Cen MT" w:cs="Arial"/>
          <w:color w:val="002060"/>
        </w:rPr>
        <w:t xml:space="preserve">CHAPTER FOURTEEN: GENERAL TOPICS. </w:t>
      </w:r>
    </w:p>
    <w:p w14:paraId="4A86A82E" w14:textId="77777777" w:rsidR="008E74F1" w:rsidRPr="008E74F1" w:rsidRDefault="008E74F1" w:rsidP="008E74F1">
      <w:pPr>
        <w:jc w:val="both"/>
        <w:rPr>
          <w:rFonts w:ascii="Tw Cen MT" w:eastAsia="Tw Cen MT" w:hAnsi="Tw Cen MT" w:cs="Arial"/>
          <w:color w:val="002060"/>
        </w:rPr>
      </w:pPr>
      <w:r w:rsidRPr="008E74F1">
        <w:rPr>
          <w:rFonts w:ascii="Tw Cen MT" w:eastAsia="Tw Cen MT" w:hAnsi="Tw Cen MT" w:cs="Arial"/>
          <w:color w:val="002060"/>
        </w:rPr>
        <w:t>CHAPTER FIFTEEN: MICELLANEOUS.</w:t>
      </w:r>
    </w:p>
    <w:p w14:paraId="2AEEC068" w14:textId="77777777" w:rsidR="008E74F1" w:rsidRPr="008E74F1" w:rsidRDefault="008E74F1" w:rsidP="008E74F1">
      <w:pPr>
        <w:jc w:val="both"/>
        <w:rPr>
          <w:rFonts w:ascii="Tw Cen MT" w:eastAsia="Tw Cen MT" w:hAnsi="Tw Cen MT" w:cs="Arial"/>
          <w:color w:val="002060"/>
        </w:rPr>
      </w:pPr>
      <w:r w:rsidRPr="008E74F1">
        <w:rPr>
          <w:rFonts w:ascii="Tw Cen MT" w:eastAsia="Tw Cen MT" w:hAnsi="Tw Cen MT" w:cs="Arial"/>
          <w:color w:val="002060"/>
        </w:rPr>
        <w:t>ANSWERS TO VOLUME TWO QUESTIONS.</w:t>
      </w:r>
    </w:p>
    <w:p w14:paraId="24582B80" w14:textId="224366A4" w:rsidR="008E74F1" w:rsidRPr="008E74F1" w:rsidRDefault="008E74F1" w:rsidP="008E74F1">
      <w:pPr>
        <w:jc w:val="both"/>
        <w:rPr>
          <w:rFonts w:ascii="Tw Cen MT" w:eastAsia="Tw Cen MT" w:hAnsi="Tw Cen MT" w:cs="Arial"/>
          <w:color w:val="002060"/>
        </w:rPr>
        <w:sectPr w:rsidR="008E74F1" w:rsidRPr="008E74F1" w:rsidSect="00865E9A">
          <w:headerReference w:type="even" r:id="rId44"/>
          <w:headerReference w:type="default" r:id="rId45"/>
          <w:headerReference w:type="first" r:id="rId46"/>
          <w:type w:val="continuous"/>
          <w:pgSz w:w="11906" w:h="16838"/>
          <w:pgMar w:top="567" w:right="1134" w:bottom="851" w:left="1701" w:header="709" w:footer="709" w:gutter="0"/>
          <w:pgNumType w:fmt="upperRoman" w:start="8"/>
          <w:cols w:space="708"/>
          <w:titlePg/>
          <w:docGrid w:linePitch="360"/>
        </w:sectPr>
      </w:pPr>
      <w:r w:rsidRPr="008E74F1">
        <w:rPr>
          <w:rFonts w:ascii="Tw Cen MT" w:eastAsia="Tw Cen MT" w:hAnsi="Tw Cen MT" w:cs="Arial"/>
          <w:color w:val="002060"/>
        </w:rPr>
        <w:t>REFERENCES OF VOLUME TWO</w:t>
      </w:r>
    </w:p>
    <w:p w14:paraId="0C8EDA9B" w14:textId="3D593497" w:rsidR="008E74F1" w:rsidRDefault="008E74F1" w:rsidP="008E74F1">
      <w:pPr>
        <w:tabs>
          <w:tab w:val="left" w:pos="5415"/>
        </w:tabs>
        <w:rPr>
          <w:rFonts w:ascii="Tw Cen MT" w:eastAsia="Tw Cen MT" w:hAnsi="Tw Cen MT" w:cs="Arial"/>
        </w:rPr>
      </w:pPr>
    </w:p>
    <w:p w14:paraId="65899F8B" w14:textId="5F65330A" w:rsidR="008E74F1" w:rsidRPr="008E74F1" w:rsidRDefault="008E74F1" w:rsidP="008E74F1">
      <w:pPr>
        <w:tabs>
          <w:tab w:val="left" w:pos="5415"/>
        </w:tabs>
        <w:rPr>
          <w:rFonts w:ascii="Tw Cen MT" w:eastAsia="Tw Cen MT" w:hAnsi="Tw Cen MT" w:cs="Arial"/>
        </w:rPr>
        <w:sectPr w:rsidR="008E74F1" w:rsidRPr="008E74F1" w:rsidSect="00865E9A">
          <w:pgSz w:w="11906" w:h="16838"/>
          <w:pgMar w:top="567" w:right="1134" w:bottom="851" w:left="1701" w:header="709" w:footer="709" w:gutter="0"/>
          <w:pgNumType w:start="0" w:chapStyle="1"/>
          <w:cols w:space="708"/>
          <w:titlePg/>
          <w:docGrid w:linePitch="360"/>
        </w:sectPr>
      </w:pPr>
      <w:r>
        <w:rPr>
          <w:rFonts w:ascii="Tw Cen MT" w:eastAsia="Tw Cen MT" w:hAnsi="Tw Cen MT" w:cs="Arial"/>
        </w:rPr>
        <w:tab/>
      </w:r>
    </w:p>
    <w:p w14:paraId="3A6503A4" w14:textId="6BBA93BA" w:rsidR="008E74F1" w:rsidRDefault="008E74F1">
      <w:pPr>
        <w:rPr>
          <w:rFonts w:ascii="Tw Cen MT Condensed" w:eastAsia="Times New Roman" w:hAnsi="Tw Cen MT Condensed" w:cs="Arial"/>
          <w:b/>
          <w:bCs/>
          <w:color w:val="1481AB"/>
          <w:sz w:val="32"/>
          <w:szCs w:val="32"/>
        </w:rPr>
      </w:pPr>
    </w:p>
    <w:p w14:paraId="1AFDF5A0" w14:textId="511554DA" w:rsidR="001B045E" w:rsidRPr="001B045E" w:rsidRDefault="001B045E" w:rsidP="001B045E">
      <w:pPr>
        <w:keepNext/>
        <w:keepLines/>
        <w:spacing w:before="240" w:after="0"/>
        <w:jc w:val="center"/>
        <w:outlineLvl w:val="0"/>
        <w:rPr>
          <w:rFonts w:ascii="Tw Cen MT Condensed" w:eastAsia="Times New Roman" w:hAnsi="Tw Cen MT Condensed" w:cs="Arial"/>
          <w:b/>
          <w:bCs/>
          <w:color w:val="1481AB"/>
          <w:sz w:val="32"/>
          <w:szCs w:val="32"/>
        </w:rPr>
      </w:pPr>
      <w:r w:rsidRPr="001B045E">
        <w:rPr>
          <w:rFonts w:ascii="Tw Cen MT Condensed" w:eastAsia="Times New Roman" w:hAnsi="Tw Cen MT Condensed" w:cs="Arial"/>
          <w:b/>
          <w:bCs/>
          <w:color w:val="1481AB"/>
          <w:sz w:val="32"/>
          <w:szCs w:val="32"/>
        </w:rPr>
        <w:t>Chapter Fifteen: Miscellaneous Topics</w:t>
      </w:r>
    </w:p>
    <w:p w14:paraId="1BC4C262" w14:textId="77777777" w:rsidR="001B045E" w:rsidRPr="001B045E" w:rsidRDefault="001B045E" w:rsidP="001B045E">
      <w:pPr>
        <w:jc w:val="both"/>
        <w:rPr>
          <w:rFonts w:ascii="Tw Cen MT" w:eastAsia="Tw Cen MT" w:hAnsi="Tw Cen MT" w:cs="Arial"/>
          <w:b/>
          <w:bCs/>
          <w:sz w:val="32"/>
          <w:szCs w:val="32"/>
        </w:rPr>
      </w:pPr>
      <w:r w:rsidRPr="001B045E">
        <w:rPr>
          <w:rFonts w:ascii="Tw Cen MT" w:eastAsia="Tw Cen MT" w:hAnsi="Tw Cen MT" w:cs="Arial"/>
          <w:b/>
          <w:bCs/>
          <w:sz w:val="32"/>
          <w:szCs w:val="32"/>
        </w:rPr>
        <w:t>Miscellaneous</w:t>
      </w:r>
    </w:p>
    <w:p w14:paraId="6661F979" w14:textId="77777777" w:rsidR="001B045E" w:rsidRPr="001B045E" w:rsidRDefault="001B045E" w:rsidP="001B045E">
      <w:pPr>
        <w:numPr>
          <w:ilvl w:val="0"/>
          <w:numId w:val="33"/>
        </w:numPr>
        <w:shd w:val="clear" w:color="auto" w:fill="FFFFFF"/>
        <w:spacing w:after="200" w:line="276" w:lineRule="auto"/>
        <w:contextualSpacing/>
        <w:jc w:val="both"/>
        <w:rPr>
          <w:rFonts w:ascii="Tw Cen MT" w:eastAsia="Tw Cen MT" w:hAnsi="Tw Cen MT" w:cs="Arial"/>
          <w:b/>
          <w:bCs/>
          <w:color w:val="0070C0"/>
          <w:sz w:val="24"/>
          <w:szCs w:val="24"/>
          <w:lang w:val="en-US"/>
        </w:rPr>
      </w:pPr>
      <w:r w:rsidRPr="001B045E">
        <w:rPr>
          <w:rFonts w:ascii="Helvetica" w:eastAsia="Times New Roman" w:hAnsi="Helvetica" w:cs="Helvetica"/>
          <w:b/>
          <w:bCs/>
          <w:color w:val="0070C0"/>
          <w:sz w:val="21"/>
          <w:szCs w:val="21"/>
          <w:lang w:val="en-US"/>
        </w:rPr>
        <w:t>Theme:</w:t>
      </w:r>
      <w:r w:rsidRPr="001B045E">
        <w:rPr>
          <w:rFonts w:ascii="Helvetica" w:eastAsia="Times New Roman" w:hAnsi="Helvetica" w:cs="Helvetica"/>
          <w:color w:val="0070C0"/>
          <w:sz w:val="21"/>
          <w:szCs w:val="21"/>
          <w:lang w:val="en-US"/>
        </w:rPr>
        <w:t xml:space="preserve"> Administration of local </w:t>
      </w:r>
      <w:proofErr w:type="spellStart"/>
      <w:r w:rsidRPr="001B045E">
        <w:rPr>
          <w:rFonts w:ascii="Helvetica" w:eastAsia="Times New Roman" w:hAnsi="Helvetica" w:cs="Helvetica"/>
          <w:color w:val="0070C0"/>
          <w:sz w:val="21"/>
          <w:szCs w:val="21"/>
          <w:lang w:val="en-US"/>
        </w:rPr>
        <w:t>anaesthetics</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450"/>
        <w:gridCol w:w="6750"/>
      </w:tblGrid>
      <w:tr w:rsidR="001B045E" w:rsidRPr="001B045E" w14:paraId="5444E9D7" w14:textId="77777777" w:rsidTr="002D0210">
        <w:tc>
          <w:tcPr>
            <w:tcW w:w="450" w:type="dxa"/>
            <w:shd w:val="clear" w:color="auto" w:fill="auto"/>
            <w:tcMar>
              <w:top w:w="0" w:type="dxa"/>
              <w:left w:w="0" w:type="dxa"/>
              <w:bottom w:w="0" w:type="dxa"/>
              <w:right w:w="0" w:type="dxa"/>
            </w:tcMar>
            <w:hideMark/>
          </w:tcPr>
          <w:p w14:paraId="57AC88EC"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A.</w:t>
            </w:r>
          </w:p>
        </w:tc>
        <w:tc>
          <w:tcPr>
            <w:tcW w:w="6750" w:type="dxa"/>
            <w:shd w:val="clear" w:color="auto" w:fill="auto"/>
            <w:tcMar>
              <w:top w:w="0" w:type="dxa"/>
              <w:left w:w="0" w:type="dxa"/>
              <w:bottom w:w="0" w:type="dxa"/>
              <w:right w:w="0" w:type="dxa"/>
            </w:tcMar>
            <w:hideMark/>
          </w:tcPr>
          <w:p w14:paraId="110DAA24"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 xml:space="preserve">50ml of lignocaine 2% with 1 in 200,000 </w:t>
            </w:r>
            <w:proofErr w:type="gramStart"/>
            <w:r w:rsidRPr="001B045E">
              <w:rPr>
                <w:rFonts w:ascii="Times New Roman" w:eastAsia="Times New Roman" w:hAnsi="Times New Roman" w:cs="Times New Roman"/>
                <w:sz w:val="24"/>
                <w:szCs w:val="24"/>
              </w:rPr>
              <w:t>adrenaline</w:t>
            </w:r>
            <w:proofErr w:type="gramEnd"/>
          </w:p>
        </w:tc>
      </w:tr>
      <w:tr w:rsidR="001B045E" w:rsidRPr="001B045E" w14:paraId="321E59D0" w14:textId="77777777" w:rsidTr="002D0210">
        <w:tc>
          <w:tcPr>
            <w:tcW w:w="450" w:type="dxa"/>
            <w:shd w:val="clear" w:color="auto" w:fill="auto"/>
            <w:tcMar>
              <w:top w:w="0" w:type="dxa"/>
              <w:left w:w="0" w:type="dxa"/>
              <w:bottom w:w="0" w:type="dxa"/>
              <w:right w:w="0" w:type="dxa"/>
            </w:tcMar>
            <w:hideMark/>
          </w:tcPr>
          <w:p w14:paraId="72CBB0DF"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B.</w:t>
            </w:r>
          </w:p>
        </w:tc>
        <w:tc>
          <w:tcPr>
            <w:tcW w:w="6750" w:type="dxa"/>
            <w:shd w:val="clear" w:color="auto" w:fill="auto"/>
            <w:tcMar>
              <w:top w:w="0" w:type="dxa"/>
              <w:left w:w="0" w:type="dxa"/>
              <w:bottom w:w="0" w:type="dxa"/>
              <w:right w:w="0" w:type="dxa"/>
            </w:tcMar>
            <w:hideMark/>
          </w:tcPr>
          <w:p w14:paraId="0B4D5E11"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 xml:space="preserve">25ml of lignocaine 2% with 1 in 200,000 </w:t>
            </w:r>
            <w:proofErr w:type="gramStart"/>
            <w:r w:rsidRPr="001B045E">
              <w:rPr>
                <w:rFonts w:ascii="Times New Roman" w:eastAsia="Times New Roman" w:hAnsi="Times New Roman" w:cs="Times New Roman"/>
                <w:sz w:val="24"/>
                <w:szCs w:val="24"/>
              </w:rPr>
              <w:t>adrenaline</w:t>
            </w:r>
            <w:proofErr w:type="gramEnd"/>
          </w:p>
        </w:tc>
      </w:tr>
      <w:tr w:rsidR="001B045E" w:rsidRPr="001B045E" w14:paraId="23BB2FD4" w14:textId="77777777" w:rsidTr="002D0210">
        <w:tc>
          <w:tcPr>
            <w:tcW w:w="450" w:type="dxa"/>
            <w:shd w:val="clear" w:color="auto" w:fill="auto"/>
            <w:tcMar>
              <w:top w:w="0" w:type="dxa"/>
              <w:left w:w="0" w:type="dxa"/>
              <w:bottom w:w="0" w:type="dxa"/>
              <w:right w:w="0" w:type="dxa"/>
            </w:tcMar>
            <w:hideMark/>
          </w:tcPr>
          <w:p w14:paraId="51685DC6"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C.</w:t>
            </w:r>
          </w:p>
        </w:tc>
        <w:tc>
          <w:tcPr>
            <w:tcW w:w="6750" w:type="dxa"/>
            <w:shd w:val="clear" w:color="auto" w:fill="auto"/>
            <w:tcMar>
              <w:top w:w="0" w:type="dxa"/>
              <w:left w:w="0" w:type="dxa"/>
              <w:bottom w:w="0" w:type="dxa"/>
              <w:right w:w="0" w:type="dxa"/>
            </w:tcMar>
            <w:hideMark/>
          </w:tcPr>
          <w:p w14:paraId="2BE24D46"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 xml:space="preserve">45ml 0.25% </w:t>
            </w:r>
            <w:proofErr w:type="spellStart"/>
            <w:r w:rsidRPr="001B045E">
              <w:rPr>
                <w:rFonts w:ascii="Times New Roman" w:eastAsia="Times New Roman" w:hAnsi="Times New Roman" w:cs="Times New Roman"/>
                <w:sz w:val="24"/>
                <w:szCs w:val="24"/>
              </w:rPr>
              <w:t>bupivicaine</w:t>
            </w:r>
            <w:proofErr w:type="spellEnd"/>
            <w:r w:rsidRPr="001B045E">
              <w:rPr>
                <w:rFonts w:ascii="Times New Roman" w:eastAsia="Times New Roman" w:hAnsi="Times New Roman" w:cs="Times New Roman"/>
                <w:sz w:val="24"/>
                <w:szCs w:val="24"/>
              </w:rPr>
              <w:t xml:space="preserve"> plain</w:t>
            </w:r>
          </w:p>
        </w:tc>
      </w:tr>
      <w:tr w:rsidR="001B045E" w:rsidRPr="001B045E" w14:paraId="30570D27" w14:textId="77777777" w:rsidTr="002D0210">
        <w:tc>
          <w:tcPr>
            <w:tcW w:w="450" w:type="dxa"/>
            <w:shd w:val="clear" w:color="auto" w:fill="auto"/>
            <w:tcMar>
              <w:top w:w="0" w:type="dxa"/>
              <w:left w:w="0" w:type="dxa"/>
              <w:bottom w:w="0" w:type="dxa"/>
              <w:right w:w="0" w:type="dxa"/>
            </w:tcMar>
            <w:hideMark/>
          </w:tcPr>
          <w:p w14:paraId="5F2690BC"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D.</w:t>
            </w:r>
          </w:p>
        </w:tc>
        <w:tc>
          <w:tcPr>
            <w:tcW w:w="6750" w:type="dxa"/>
            <w:shd w:val="clear" w:color="auto" w:fill="auto"/>
            <w:tcMar>
              <w:top w:w="0" w:type="dxa"/>
              <w:left w:w="0" w:type="dxa"/>
              <w:bottom w:w="0" w:type="dxa"/>
              <w:right w:w="0" w:type="dxa"/>
            </w:tcMar>
            <w:hideMark/>
          </w:tcPr>
          <w:p w14:paraId="658B6964"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 xml:space="preserve">45ml 0.5% </w:t>
            </w:r>
            <w:proofErr w:type="spellStart"/>
            <w:r w:rsidRPr="001B045E">
              <w:rPr>
                <w:rFonts w:ascii="Times New Roman" w:eastAsia="Times New Roman" w:hAnsi="Times New Roman" w:cs="Times New Roman"/>
                <w:sz w:val="24"/>
                <w:szCs w:val="24"/>
              </w:rPr>
              <w:t>bupivicaine</w:t>
            </w:r>
            <w:proofErr w:type="spellEnd"/>
            <w:r w:rsidRPr="001B045E">
              <w:rPr>
                <w:rFonts w:ascii="Times New Roman" w:eastAsia="Times New Roman" w:hAnsi="Times New Roman" w:cs="Times New Roman"/>
                <w:sz w:val="24"/>
                <w:szCs w:val="24"/>
              </w:rPr>
              <w:t xml:space="preserve"> with 1 in 200,000 </w:t>
            </w:r>
            <w:proofErr w:type="gramStart"/>
            <w:r w:rsidRPr="001B045E">
              <w:rPr>
                <w:rFonts w:ascii="Times New Roman" w:eastAsia="Times New Roman" w:hAnsi="Times New Roman" w:cs="Times New Roman"/>
                <w:sz w:val="24"/>
                <w:szCs w:val="24"/>
              </w:rPr>
              <w:t>adrenaline</w:t>
            </w:r>
            <w:proofErr w:type="gramEnd"/>
          </w:p>
        </w:tc>
      </w:tr>
      <w:tr w:rsidR="001B045E" w:rsidRPr="001B045E" w14:paraId="5C15EC1A" w14:textId="77777777" w:rsidTr="002D0210">
        <w:tc>
          <w:tcPr>
            <w:tcW w:w="450" w:type="dxa"/>
            <w:shd w:val="clear" w:color="auto" w:fill="auto"/>
            <w:tcMar>
              <w:top w:w="0" w:type="dxa"/>
              <w:left w:w="0" w:type="dxa"/>
              <w:bottom w:w="0" w:type="dxa"/>
              <w:right w:w="0" w:type="dxa"/>
            </w:tcMar>
            <w:hideMark/>
          </w:tcPr>
          <w:p w14:paraId="16A05342"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E.</w:t>
            </w:r>
          </w:p>
        </w:tc>
        <w:tc>
          <w:tcPr>
            <w:tcW w:w="6750" w:type="dxa"/>
            <w:shd w:val="clear" w:color="auto" w:fill="auto"/>
            <w:tcMar>
              <w:top w:w="0" w:type="dxa"/>
              <w:left w:w="0" w:type="dxa"/>
              <w:bottom w:w="0" w:type="dxa"/>
              <w:right w:w="0" w:type="dxa"/>
            </w:tcMar>
            <w:hideMark/>
          </w:tcPr>
          <w:p w14:paraId="1FA6C666"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25ml 1% lignocaine plain</w:t>
            </w:r>
          </w:p>
        </w:tc>
      </w:tr>
      <w:tr w:rsidR="001B045E" w:rsidRPr="001B045E" w14:paraId="352FA484" w14:textId="77777777" w:rsidTr="002D0210">
        <w:tc>
          <w:tcPr>
            <w:tcW w:w="450" w:type="dxa"/>
            <w:shd w:val="clear" w:color="auto" w:fill="auto"/>
            <w:tcMar>
              <w:top w:w="0" w:type="dxa"/>
              <w:left w:w="0" w:type="dxa"/>
              <w:bottom w:w="0" w:type="dxa"/>
              <w:right w:w="0" w:type="dxa"/>
            </w:tcMar>
            <w:hideMark/>
          </w:tcPr>
          <w:p w14:paraId="500F925D"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F.</w:t>
            </w:r>
          </w:p>
        </w:tc>
        <w:tc>
          <w:tcPr>
            <w:tcW w:w="6750" w:type="dxa"/>
            <w:shd w:val="clear" w:color="auto" w:fill="auto"/>
            <w:tcMar>
              <w:top w:w="0" w:type="dxa"/>
              <w:left w:w="0" w:type="dxa"/>
              <w:bottom w:w="0" w:type="dxa"/>
              <w:right w:w="0" w:type="dxa"/>
            </w:tcMar>
            <w:hideMark/>
          </w:tcPr>
          <w:p w14:paraId="006EC95D"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15ml 1% lignocaine plain</w:t>
            </w:r>
          </w:p>
        </w:tc>
      </w:tr>
      <w:tr w:rsidR="001B045E" w:rsidRPr="001B045E" w14:paraId="4B9A6F08" w14:textId="77777777" w:rsidTr="002D0210">
        <w:tc>
          <w:tcPr>
            <w:tcW w:w="450" w:type="dxa"/>
            <w:shd w:val="clear" w:color="auto" w:fill="auto"/>
            <w:tcMar>
              <w:top w:w="0" w:type="dxa"/>
              <w:left w:w="0" w:type="dxa"/>
              <w:bottom w:w="0" w:type="dxa"/>
              <w:right w:w="0" w:type="dxa"/>
            </w:tcMar>
            <w:hideMark/>
          </w:tcPr>
          <w:p w14:paraId="7FC72A7A"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G.</w:t>
            </w:r>
          </w:p>
        </w:tc>
        <w:tc>
          <w:tcPr>
            <w:tcW w:w="6750" w:type="dxa"/>
            <w:shd w:val="clear" w:color="auto" w:fill="auto"/>
            <w:tcMar>
              <w:top w:w="0" w:type="dxa"/>
              <w:left w:w="0" w:type="dxa"/>
              <w:bottom w:w="0" w:type="dxa"/>
              <w:right w:w="0" w:type="dxa"/>
            </w:tcMar>
            <w:hideMark/>
          </w:tcPr>
          <w:p w14:paraId="16B57D73"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 xml:space="preserve">30ml 1% lignocaine with 1 in 200,000 </w:t>
            </w:r>
            <w:proofErr w:type="gramStart"/>
            <w:r w:rsidRPr="001B045E">
              <w:rPr>
                <w:rFonts w:ascii="Times New Roman" w:eastAsia="Times New Roman" w:hAnsi="Times New Roman" w:cs="Times New Roman"/>
                <w:sz w:val="24"/>
                <w:szCs w:val="24"/>
              </w:rPr>
              <w:t>adrenaline</w:t>
            </w:r>
            <w:proofErr w:type="gramEnd"/>
          </w:p>
        </w:tc>
      </w:tr>
      <w:tr w:rsidR="001B045E" w:rsidRPr="001B045E" w14:paraId="1955FA97" w14:textId="77777777" w:rsidTr="002D0210">
        <w:tc>
          <w:tcPr>
            <w:tcW w:w="450" w:type="dxa"/>
            <w:shd w:val="clear" w:color="auto" w:fill="auto"/>
            <w:tcMar>
              <w:top w:w="0" w:type="dxa"/>
              <w:left w:w="0" w:type="dxa"/>
              <w:bottom w:w="0" w:type="dxa"/>
              <w:right w:w="0" w:type="dxa"/>
            </w:tcMar>
            <w:hideMark/>
          </w:tcPr>
          <w:p w14:paraId="7EA25FF7"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H.</w:t>
            </w:r>
          </w:p>
        </w:tc>
        <w:tc>
          <w:tcPr>
            <w:tcW w:w="6750" w:type="dxa"/>
            <w:shd w:val="clear" w:color="auto" w:fill="auto"/>
            <w:tcMar>
              <w:top w:w="0" w:type="dxa"/>
              <w:left w:w="0" w:type="dxa"/>
              <w:bottom w:w="0" w:type="dxa"/>
              <w:right w:w="0" w:type="dxa"/>
            </w:tcMar>
            <w:hideMark/>
          </w:tcPr>
          <w:p w14:paraId="364893AC"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 xml:space="preserve">45ml 0.25% </w:t>
            </w:r>
            <w:proofErr w:type="spellStart"/>
            <w:r w:rsidRPr="001B045E">
              <w:rPr>
                <w:rFonts w:ascii="Times New Roman" w:eastAsia="Times New Roman" w:hAnsi="Times New Roman" w:cs="Times New Roman"/>
                <w:sz w:val="24"/>
                <w:szCs w:val="24"/>
              </w:rPr>
              <w:t>bupivicaine</w:t>
            </w:r>
            <w:proofErr w:type="spellEnd"/>
            <w:r w:rsidRPr="001B045E">
              <w:rPr>
                <w:rFonts w:ascii="Times New Roman" w:eastAsia="Times New Roman" w:hAnsi="Times New Roman" w:cs="Times New Roman"/>
                <w:sz w:val="24"/>
                <w:szCs w:val="24"/>
              </w:rPr>
              <w:t xml:space="preserve"> with 1 in 200,000 </w:t>
            </w:r>
            <w:proofErr w:type="gramStart"/>
            <w:r w:rsidRPr="001B045E">
              <w:rPr>
                <w:rFonts w:ascii="Times New Roman" w:eastAsia="Times New Roman" w:hAnsi="Times New Roman" w:cs="Times New Roman"/>
                <w:sz w:val="24"/>
                <w:szCs w:val="24"/>
              </w:rPr>
              <w:t>adrenaline</w:t>
            </w:r>
            <w:proofErr w:type="gramEnd"/>
          </w:p>
        </w:tc>
      </w:tr>
    </w:tbl>
    <w:p w14:paraId="127B22D0"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t>Please select the most appropriate local anaesthetic choice for procedure and indication described. Each option may be used once, more than once or not at all.</w:t>
      </w:r>
      <w:r w:rsidRPr="001B045E">
        <w:rPr>
          <w:rFonts w:ascii="Helvetica" w:eastAsia="Times New Roman" w:hAnsi="Helvetica" w:cs="Helvetica"/>
          <w:color w:val="444444"/>
          <w:sz w:val="21"/>
          <w:szCs w:val="21"/>
        </w:rPr>
        <w:br/>
      </w:r>
    </w:p>
    <w:tbl>
      <w:tblPr>
        <w:tblW w:w="0" w:type="auto"/>
        <w:tblCellMar>
          <w:top w:w="150" w:type="dxa"/>
          <w:left w:w="150" w:type="dxa"/>
          <w:bottom w:w="150" w:type="dxa"/>
          <w:right w:w="150" w:type="dxa"/>
        </w:tblCellMar>
        <w:tblLook w:val="04A0" w:firstRow="1" w:lastRow="0" w:firstColumn="1" w:lastColumn="0" w:noHBand="0" w:noVBand="1"/>
      </w:tblPr>
      <w:tblGrid>
        <w:gridCol w:w="480"/>
        <w:gridCol w:w="9157"/>
      </w:tblGrid>
      <w:tr w:rsidR="001B045E" w:rsidRPr="001B045E" w14:paraId="6193A9BB" w14:textId="77777777" w:rsidTr="002D0210">
        <w:tc>
          <w:tcPr>
            <w:tcW w:w="0" w:type="auto"/>
            <w:shd w:val="clear" w:color="auto" w:fill="auto"/>
            <w:hideMark/>
          </w:tcPr>
          <w:p w14:paraId="18F342A2"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1.</w:t>
            </w:r>
          </w:p>
        </w:tc>
        <w:tc>
          <w:tcPr>
            <w:tcW w:w="0" w:type="auto"/>
            <w:shd w:val="clear" w:color="auto" w:fill="auto"/>
            <w:vAlign w:val="center"/>
            <w:hideMark/>
          </w:tcPr>
          <w:p w14:paraId="474FF5C0"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color w:val="0070C0"/>
                <w:sz w:val="24"/>
                <w:szCs w:val="24"/>
              </w:rPr>
              <w:t xml:space="preserve">An 80 kg </w:t>
            </w:r>
            <w:proofErr w:type="gramStart"/>
            <w:r w:rsidRPr="001B045E">
              <w:rPr>
                <w:rFonts w:ascii="Times New Roman" w:eastAsia="Times New Roman" w:hAnsi="Times New Roman" w:cs="Times New Roman"/>
                <w:color w:val="0070C0"/>
                <w:sz w:val="24"/>
                <w:szCs w:val="24"/>
              </w:rPr>
              <w:t>30 year old</w:t>
            </w:r>
            <w:proofErr w:type="gramEnd"/>
            <w:r w:rsidRPr="001B045E">
              <w:rPr>
                <w:rFonts w:ascii="Times New Roman" w:eastAsia="Times New Roman" w:hAnsi="Times New Roman" w:cs="Times New Roman"/>
                <w:color w:val="0070C0"/>
                <w:sz w:val="24"/>
                <w:szCs w:val="24"/>
              </w:rPr>
              <w:t xml:space="preserve"> male undergoes a difficult appendicectomy via a lower midline abdominal incision. Prior to this event he was well.</w:t>
            </w:r>
            <w:r w:rsidRPr="001B045E">
              <w:rPr>
                <w:rFonts w:ascii="Times New Roman" w:eastAsia="Times New Roman" w:hAnsi="Times New Roman" w:cs="Times New Roman"/>
                <w:color w:val="0070C0"/>
                <w:sz w:val="24"/>
                <w:szCs w:val="24"/>
              </w:rPr>
              <w:br/>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noProof/>
                <w:sz w:val="24"/>
                <w:szCs w:val="24"/>
              </w:rPr>
              <w:drawing>
                <wp:inline distT="0" distB="0" distL="0" distR="0" wp14:anchorId="4DE363C1" wp14:editId="2776B0E4">
                  <wp:extent cx="190500" cy="200025"/>
                  <wp:effectExtent l="19050" t="0" r="0" b="0"/>
                  <wp:docPr id="3072" name="صورة 1" descr="http://d35pzpz673ryzz.cloudfront.net/css/small_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35pzpz673ryzz.cloudfront.net/css/small_tick.gif"/>
                          <pic:cNvPicPr>
                            <a:picLocks noChangeAspect="1" noChangeArrowheads="1"/>
                          </pic:cNvPicPr>
                        </pic:nvPicPr>
                        <pic:blipFill>
                          <a:blip r:embed="rId47"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1B045E">
              <w:rPr>
                <w:rFonts w:ascii="Times New Roman" w:eastAsia="Times New Roman" w:hAnsi="Times New Roman" w:cs="Times New Roman"/>
                <w:sz w:val="24"/>
                <w:szCs w:val="24"/>
              </w:rPr>
              <w:t xml:space="preserve"> 45ml 0.25% </w:t>
            </w:r>
            <w:proofErr w:type="spellStart"/>
            <w:r w:rsidRPr="001B045E">
              <w:rPr>
                <w:rFonts w:ascii="Times New Roman" w:eastAsia="Times New Roman" w:hAnsi="Times New Roman" w:cs="Times New Roman"/>
                <w:sz w:val="24"/>
                <w:szCs w:val="24"/>
              </w:rPr>
              <w:t>bupivicaine</w:t>
            </w:r>
            <w:proofErr w:type="spellEnd"/>
            <w:r w:rsidRPr="001B045E">
              <w:rPr>
                <w:rFonts w:ascii="Times New Roman" w:eastAsia="Times New Roman" w:hAnsi="Times New Roman" w:cs="Times New Roman"/>
                <w:sz w:val="24"/>
                <w:szCs w:val="24"/>
              </w:rPr>
              <w:t xml:space="preserve"> plain</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t xml:space="preserve">Wound infiltration is best performed using </w:t>
            </w:r>
            <w:proofErr w:type="gramStart"/>
            <w:r w:rsidRPr="001B045E">
              <w:rPr>
                <w:rFonts w:ascii="Times New Roman" w:eastAsia="Times New Roman" w:hAnsi="Times New Roman" w:cs="Times New Roman"/>
                <w:sz w:val="24"/>
                <w:szCs w:val="24"/>
              </w:rPr>
              <w:t>long acting</w:t>
            </w:r>
            <w:proofErr w:type="gramEnd"/>
            <w:r w:rsidRPr="001B045E">
              <w:rPr>
                <w:rFonts w:ascii="Times New Roman" w:eastAsia="Times New Roman" w:hAnsi="Times New Roman" w:cs="Times New Roman"/>
                <w:sz w:val="24"/>
                <w:szCs w:val="24"/>
              </w:rPr>
              <w:t xml:space="preserve"> local anaesthetic agent.</w:t>
            </w:r>
          </w:p>
        </w:tc>
      </w:tr>
      <w:tr w:rsidR="001B045E" w:rsidRPr="001B045E" w14:paraId="16588F5D" w14:textId="77777777" w:rsidTr="002D0210">
        <w:tc>
          <w:tcPr>
            <w:tcW w:w="0" w:type="auto"/>
            <w:shd w:val="clear" w:color="auto" w:fill="auto"/>
            <w:hideMark/>
          </w:tcPr>
          <w:p w14:paraId="78E342BF"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2.</w:t>
            </w:r>
          </w:p>
        </w:tc>
        <w:tc>
          <w:tcPr>
            <w:tcW w:w="0" w:type="auto"/>
            <w:shd w:val="clear" w:color="auto" w:fill="auto"/>
            <w:vAlign w:val="center"/>
            <w:hideMark/>
          </w:tcPr>
          <w:p w14:paraId="41849518"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color w:val="0070C0"/>
                <w:sz w:val="24"/>
                <w:szCs w:val="24"/>
              </w:rPr>
              <w:t xml:space="preserve">A 50kg </w:t>
            </w:r>
            <w:proofErr w:type="gramStart"/>
            <w:r w:rsidRPr="001B045E">
              <w:rPr>
                <w:rFonts w:ascii="Times New Roman" w:eastAsia="Times New Roman" w:hAnsi="Times New Roman" w:cs="Times New Roman"/>
                <w:color w:val="0070C0"/>
                <w:sz w:val="24"/>
                <w:szCs w:val="24"/>
              </w:rPr>
              <w:t>65 year old</w:t>
            </w:r>
            <w:proofErr w:type="gramEnd"/>
            <w:r w:rsidRPr="001B045E">
              <w:rPr>
                <w:rFonts w:ascii="Times New Roman" w:eastAsia="Times New Roman" w:hAnsi="Times New Roman" w:cs="Times New Roman"/>
                <w:color w:val="0070C0"/>
                <w:sz w:val="24"/>
                <w:szCs w:val="24"/>
              </w:rPr>
              <w:t xml:space="preserve"> women presents to the surgeons for excision of a lump from her thigh. She has longstanding depression for which she takes phenelzine. She is otherwise well.</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b/>
                <w:bCs/>
                <w:sz w:val="24"/>
                <w:szCs w:val="24"/>
              </w:rPr>
              <w:t>The correct answer is 15ml 1% lignocaine plain</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t>Adrenaline containing agents are contra indicated when MAOI drugs are present as they may precipitate a hypertensive crisis.</w:t>
            </w:r>
          </w:p>
        </w:tc>
      </w:tr>
      <w:tr w:rsidR="001B045E" w:rsidRPr="001B045E" w14:paraId="135B4A0B" w14:textId="77777777" w:rsidTr="002D0210">
        <w:tc>
          <w:tcPr>
            <w:tcW w:w="0" w:type="auto"/>
            <w:shd w:val="clear" w:color="auto" w:fill="auto"/>
            <w:hideMark/>
          </w:tcPr>
          <w:p w14:paraId="5E80ADDD"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3.</w:t>
            </w:r>
          </w:p>
        </w:tc>
        <w:tc>
          <w:tcPr>
            <w:tcW w:w="0" w:type="auto"/>
            <w:shd w:val="clear" w:color="auto" w:fill="auto"/>
            <w:vAlign w:val="center"/>
            <w:hideMark/>
          </w:tcPr>
          <w:p w14:paraId="099AD147"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color w:val="0070C0"/>
                <w:sz w:val="24"/>
                <w:szCs w:val="24"/>
              </w:rPr>
              <w:t xml:space="preserve">A 50 kg </w:t>
            </w:r>
            <w:proofErr w:type="gramStart"/>
            <w:r w:rsidRPr="001B045E">
              <w:rPr>
                <w:rFonts w:ascii="Times New Roman" w:eastAsia="Times New Roman" w:hAnsi="Times New Roman" w:cs="Times New Roman"/>
                <w:color w:val="0070C0"/>
                <w:sz w:val="24"/>
                <w:szCs w:val="24"/>
              </w:rPr>
              <w:t>60 year old</w:t>
            </w:r>
            <w:proofErr w:type="gramEnd"/>
            <w:r w:rsidRPr="001B045E">
              <w:rPr>
                <w:rFonts w:ascii="Times New Roman" w:eastAsia="Times New Roman" w:hAnsi="Times New Roman" w:cs="Times New Roman"/>
                <w:color w:val="0070C0"/>
                <w:sz w:val="24"/>
                <w:szCs w:val="24"/>
              </w:rPr>
              <w:t xml:space="preserve"> women presents to the surgeons for excision of lump from her back under local anaesthesia. She has longstanding depression for which she takes venlafaxine. She is otherwise well.</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b/>
                <w:bCs/>
                <w:sz w:val="24"/>
                <w:szCs w:val="24"/>
              </w:rPr>
              <w:t>The correct answer is 30ml 1% lignocaine with 1 in 200,000 adrenaline</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t>Surgery on the back is often bloody and use of an adrenaline containing solution can be beneficial. SNRI's are not a contra indication to the use of adrenaline containing agents.</w:t>
            </w:r>
          </w:p>
        </w:tc>
      </w:tr>
    </w:tbl>
    <w:p w14:paraId="303432C8"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p>
    <w:p w14:paraId="5D8CF1A1"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 xml:space="preserve">Local </w:t>
      </w:r>
      <w:proofErr w:type="spellStart"/>
      <w:r w:rsidRPr="001B045E">
        <w:rPr>
          <w:rFonts w:ascii="Tw Cen MT Condensed" w:eastAsia="Times New Roman" w:hAnsi="Tw Cen MT Condensed" w:cs="Arial"/>
          <w:b/>
          <w:bCs/>
          <w:color w:val="337AB7"/>
          <w:sz w:val="32"/>
          <w:szCs w:val="32"/>
          <w:lang w:val="en-US"/>
        </w:rPr>
        <w:t>anaesthetic</w:t>
      </w:r>
      <w:proofErr w:type="spellEnd"/>
      <w:r w:rsidRPr="001B045E">
        <w:rPr>
          <w:rFonts w:ascii="Tw Cen MT Condensed" w:eastAsia="Times New Roman" w:hAnsi="Tw Cen MT Condensed" w:cs="Arial"/>
          <w:b/>
          <w:bCs/>
          <w:color w:val="337AB7"/>
          <w:sz w:val="32"/>
          <w:szCs w:val="32"/>
          <w:lang w:val="en-US"/>
        </w:rPr>
        <w:t xml:space="preserve"> agents</w:t>
      </w:r>
    </w:p>
    <w:p w14:paraId="031E9891"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b/>
          <w:bCs/>
          <w:color w:val="444444"/>
          <w:sz w:val="21"/>
          <w:szCs w:val="21"/>
        </w:rPr>
        <w:t>Lidocaine</w:t>
      </w:r>
      <w:r w:rsidRPr="001B045E">
        <w:rPr>
          <w:rFonts w:ascii="Helvetica" w:eastAsia="Times New Roman" w:hAnsi="Helvetica" w:cs="Helvetica"/>
          <w:color w:val="444444"/>
          <w:sz w:val="21"/>
          <w:szCs w:val="21"/>
        </w:rPr>
        <w:br/>
      </w:r>
    </w:p>
    <w:p w14:paraId="47CF9571" w14:textId="77777777" w:rsidR="001B045E" w:rsidRPr="001B045E" w:rsidRDefault="001B045E" w:rsidP="001B045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An amide</w:t>
      </w:r>
    </w:p>
    <w:p w14:paraId="01A4F4B0" w14:textId="77777777" w:rsidR="001B045E" w:rsidRPr="001B045E" w:rsidRDefault="001B045E" w:rsidP="001B045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Local anaesthetic and a less commonly used antiarrhythmic (affects Na channels in the axon)</w:t>
      </w:r>
    </w:p>
    <w:p w14:paraId="304BA5E2" w14:textId="77777777" w:rsidR="001B045E" w:rsidRPr="001B045E" w:rsidRDefault="001B045E" w:rsidP="001B045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Hepatic metabolism, protein bound, renally excreted</w:t>
      </w:r>
    </w:p>
    <w:p w14:paraId="61278D71" w14:textId="77777777" w:rsidR="001B045E" w:rsidRPr="001B045E" w:rsidRDefault="001B045E" w:rsidP="001B045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lastRenderedPageBreak/>
        <w:t>Toxicity: due to IV or excess administration. Increased risk if liver dysfunction or low protein states. Note acidosis causes lidocaine to detach from protein binding.</w:t>
      </w:r>
    </w:p>
    <w:p w14:paraId="456A1230" w14:textId="77777777" w:rsidR="001B045E" w:rsidRPr="001B045E" w:rsidRDefault="001B045E" w:rsidP="001B045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Drug interactions: Beta blockers, ciprofloxacin, phenytoin</w:t>
      </w:r>
    </w:p>
    <w:p w14:paraId="11488D6A" w14:textId="77777777" w:rsidR="001B045E" w:rsidRPr="001B045E" w:rsidRDefault="001B045E" w:rsidP="001B045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Features of toxicity: Initial CNS over activity then depression as lidocaine initially blocks inhibitory pathways then blocks both inhibitory and activating pathways. Cardiac arrhythmias.</w:t>
      </w:r>
    </w:p>
    <w:p w14:paraId="2765C40C" w14:textId="77777777" w:rsidR="001B045E" w:rsidRPr="001B045E" w:rsidRDefault="001B045E" w:rsidP="001B045E">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Increased doses may be used when combined with adrenaline to limit systemic absorption.</w:t>
      </w:r>
    </w:p>
    <w:p w14:paraId="061EBE1B"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r>
      <w:r w:rsidRPr="001B045E">
        <w:rPr>
          <w:rFonts w:ascii="Helvetica" w:eastAsia="Times New Roman" w:hAnsi="Helvetica" w:cs="Helvetica"/>
          <w:b/>
          <w:bCs/>
          <w:color w:val="444444"/>
          <w:sz w:val="21"/>
          <w:szCs w:val="21"/>
        </w:rPr>
        <w:t>Cocaine</w:t>
      </w:r>
      <w:r w:rsidRPr="001B045E">
        <w:rPr>
          <w:rFonts w:ascii="Helvetica" w:eastAsia="Times New Roman" w:hAnsi="Helvetica" w:cs="Helvetica"/>
          <w:color w:val="444444"/>
          <w:sz w:val="21"/>
          <w:szCs w:val="21"/>
        </w:rPr>
        <w:br/>
      </w:r>
    </w:p>
    <w:p w14:paraId="646FB8B2" w14:textId="77777777" w:rsidR="001B045E" w:rsidRPr="001B045E" w:rsidRDefault="001B045E" w:rsidP="001B045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Pure cocaine is a salt, usually cocaine hydrochloride. It is supplied for local anaesthetic purposes as a paste.</w:t>
      </w:r>
    </w:p>
    <w:p w14:paraId="2D0D68EB" w14:textId="77777777" w:rsidR="001B045E" w:rsidRPr="001B045E" w:rsidRDefault="001B045E" w:rsidP="001B045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It is supplied for clinical use in concentrations of 4 and 10%. It may be applied topically to the nasal mucosa. It has a rapid onset of action and has the additional advantage of causing marked vasoconstriction.</w:t>
      </w:r>
    </w:p>
    <w:p w14:paraId="767EDA8E" w14:textId="77777777" w:rsidR="001B045E" w:rsidRPr="001B045E" w:rsidRDefault="001B045E" w:rsidP="001B045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 xml:space="preserve">It is </w:t>
      </w:r>
      <w:proofErr w:type="spellStart"/>
      <w:r w:rsidRPr="001B045E">
        <w:rPr>
          <w:rFonts w:ascii="Helvetica" w:eastAsia="Times New Roman" w:hAnsi="Helvetica" w:cs="Helvetica"/>
          <w:color w:val="444444"/>
          <w:sz w:val="21"/>
          <w:szCs w:val="21"/>
        </w:rPr>
        <w:t>lipophillic</w:t>
      </w:r>
      <w:proofErr w:type="spellEnd"/>
      <w:r w:rsidRPr="001B045E">
        <w:rPr>
          <w:rFonts w:ascii="Helvetica" w:eastAsia="Times New Roman" w:hAnsi="Helvetica" w:cs="Helvetica"/>
          <w:color w:val="444444"/>
          <w:sz w:val="21"/>
          <w:szCs w:val="21"/>
        </w:rPr>
        <w:t xml:space="preserve"> and will readily cross the blood brain barrier. Its systemic effects also include cardiac arrhythmias and tachycardia.</w:t>
      </w:r>
    </w:p>
    <w:p w14:paraId="7B937BF5" w14:textId="77777777" w:rsidR="001B045E" w:rsidRPr="001B045E" w:rsidRDefault="001B045E" w:rsidP="001B045E">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Apart from its limited use in ENT surgery it is otherwise used rarely in mainstream surgical practice.</w:t>
      </w:r>
    </w:p>
    <w:p w14:paraId="6407684D"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r>
      <w:r w:rsidRPr="001B045E">
        <w:rPr>
          <w:rFonts w:ascii="Helvetica" w:eastAsia="Times New Roman" w:hAnsi="Helvetica" w:cs="Helvetica"/>
          <w:b/>
          <w:bCs/>
          <w:color w:val="444444"/>
          <w:sz w:val="21"/>
          <w:szCs w:val="21"/>
        </w:rPr>
        <w:t>Bupivacaine</w:t>
      </w:r>
      <w:r w:rsidRPr="001B045E">
        <w:rPr>
          <w:rFonts w:ascii="Helvetica" w:eastAsia="Times New Roman" w:hAnsi="Helvetica" w:cs="Helvetica"/>
          <w:color w:val="444444"/>
          <w:sz w:val="21"/>
          <w:szCs w:val="21"/>
        </w:rPr>
        <w:br/>
      </w:r>
    </w:p>
    <w:p w14:paraId="0B394D62" w14:textId="77777777" w:rsidR="001B045E" w:rsidRPr="001B045E" w:rsidRDefault="001B045E" w:rsidP="001B045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Bupivacaine binds to the intracellular portion of sodium channels and blocks sodium influx into nerve cells, which prevents depolarization.</w:t>
      </w:r>
    </w:p>
    <w:p w14:paraId="305A624C" w14:textId="77777777" w:rsidR="001B045E" w:rsidRPr="001B045E" w:rsidRDefault="001B045E" w:rsidP="001B045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It has a much longer duration of action than lignocaine and this is of use in that it may be used for topical wound infiltration at the conclusion of surgical procedures with long duration analgesic effect.</w:t>
      </w:r>
    </w:p>
    <w:p w14:paraId="1679D235" w14:textId="77777777" w:rsidR="001B045E" w:rsidRPr="001B045E" w:rsidRDefault="001B045E" w:rsidP="001B045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It is cardiotoxic and is therefore contra indicated in regional blockage in case the tourniquet fails.</w:t>
      </w:r>
    </w:p>
    <w:p w14:paraId="5A81F180" w14:textId="77777777" w:rsidR="001B045E" w:rsidRPr="001B045E" w:rsidRDefault="001B045E" w:rsidP="001B045E">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proofErr w:type="spellStart"/>
      <w:r w:rsidRPr="001B045E">
        <w:rPr>
          <w:rFonts w:ascii="Helvetica" w:eastAsia="Times New Roman" w:hAnsi="Helvetica" w:cs="Helvetica"/>
          <w:color w:val="444444"/>
          <w:sz w:val="21"/>
          <w:szCs w:val="21"/>
        </w:rPr>
        <w:t>Levobupivicaine</w:t>
      </w:r>
      <w:proofErr w:type="spellEnd"/>
      <w:r w:rsidRPr="001B045E">
        <w:rPr>
          <w:rFonts w:ascii="Helvetica" w:eastAsia="Times New Roman" w:hAnsi="Helvetica" w:cs="Helvetica"/>
          <w:color w:val="444444"/>
          <w:sz w:val="21"/>
          <w:szCs w:val="21"/>
        </w:rPr>
        <w:t xml:space="preserve"> (</w:t>
      </w:r>
      <w:proofErr w:type="spellStart"/>
      <w:r w:rsidRPr="001B045E">
        <w:rPr>
          <w:rFonts w:ascii="Helvetica" w:eastAsia="Times New Roman" w:hAnsi="Helvetica" w:cs="Helvetica"/>
          <w:color w:val="444444"/>
          <w:sz w:val="21"/>
          <w:szCs w:val="21"/>
        </w:rPr>
        <w:t>Chirocaine</w:t>
      </w:r>
      <w:proofErr w:type="spellEnd"/>
      <w:r w:rsidRPr="001B045E">
        <w:rPr>
          <w:rFonts w:ascii="Helvetica" w:eastAsia="Times New Roman" w:hAnsi="Helvetica" w:cs="Helvetica"/>
          <w:color w:val="444444"/>
          <w:sz w:val="21"/>
          <w:szCs w:val="21"/>
        </w:rPr>
        <w:t>) is less cardiotoxic and causes less vasodilation.</w:t>
      </w:r>
    </w:p>
    <w:p w14:paraId="461AA8D2"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r>
      <w:r w:rsidRPr="001B045E">
        <w:rPr>
          <w:rFonts w:ascii="Helvetica" w:eastAsia="Times New Roman" w:hAnsi="Helvetica" w:cs="Helvetica"/>
          <w:b/>
          <w:bCs/>
          <w:color w:val="444444"/>
          <w:sz w:val="21"/>
          <w:szCs w:val="21"/>
        </w:rPr>
        <w:t>Prilocaine</w:t>
      </w:r>
      <w:r w:rsidRPr="001B045E">
        <w:rPr>
          <w:rFonts w:ascii="Helvetica" w:eastAsia="Times New Roman" w:hAnsi="Helvetica" w:cs="Helvetica"/>
          <w:color w:val="444444"/>
          <w:sz w:val="21"/>
          <w:szCs w:val="21"/>
        </w:rPr>
        <w:br/>
      </w:r>
    </w:p>
    <w:p w14:paraId="07CB5AA8" w14:textId="77777777" w:rsidR="001B045E" w:rsidRPr="001B045E" w:rsidRDefault="001B045E" w:rsidP="001B045E">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 xml:space="preserve">Similar mechanism of action to other local anaesthetic agents. However, it is far less cardiotoxic and is therefore the agent of choice for intravenous regional anaesthesia </w:t>
      </w:r>
      <w:proofErr w:type="gramStart"/>
      <w:r w:rsidRPr="001B045E">
        <w:rPr>
          <w:rFonts w:ascii="Helvetica" w:eastAsia="Times New Roman" w:hAnsi="Helvetica" w:cs="Helvetica"/>
          <w:color w:val="444444"/>
          <w:sz w:val="21"/>
          <w:szCs w:val="21"/>
        </w:rPr>
        <w:t>e.g.</w:t>
      </w:r>
      <w:proofErr w:type="gramEnd"/>
      <w:r w:rsidRPr="001B045E">
        <w:rPr>
          <w:rFonts w:ascii="Helvetica" w:eastAsia="Times New Roman" w:hAnsi="Helvetica" w:cs="Helvetica"/>
          <w:color w:val="444444"/>
          <w:sz w:val="21"/>
          <w:szCs w:val="21"/>
        </w:rPr>
        <w:t xml:space="preserve"> Biers Block.</w:t>
      </w:r>
    </w:p>
    <w:p w14:paraId="1F6194C2"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t xml:space="preserve">All local anaesthetic agents dissociate in </w:t>
      </w:r>
      <w:proofErr w:type="gramStart"/>
      <w:r w:rsidRPr="001B045E">
        <w:rPr>
          <w:rFonts w:ascii="Helvetica" w:eastAsia="Times New Roman" w:hAnsi="Helvetica" w:cs="Helvetica"/>
          <w:color w:val="444444"/>
          <w:sz w:val="21"/>
          <w:szCs w:val="21"/>
        </w:rPr>
        <w:t>tissues</w:t>
      </w:r>
      <w:proofErr w:type="gramEnd"/>
      <w:r w:rsidRPr="001B045E">
        <w:rPr>
          <w:rFonts w:ascii="Helvetica" w:eastAsia="Times New Roman" w:hAnsi="Helvetica" w:cs="Helvetica"/>
          <w:color w:val="444444"/>
          <w:sz w:val="21"/>
          <w:szCs w:val="21"/>
        </w:rPr>
        <w:t xml:space="preserve"> and this contributes to their therapeutic effect. The dissociation constant shifts in tissues that are acidic </w:t>
      </w:r>
      <w:proofErr w:type="gramStart"/>
      <w:r w:rsidRPr="001B045E">
        <w:rPr>
          <w:rFonts w:ascii="Helvetica" w:eastAsia="Times New Roman" w:hAnsi="Helvetica" w:cs="Helvetica"/>
          <w:color w:val="444444"/>
          <w:sz w:val="21"/>
          <w:szCs w:val="21"/>
        </w:rPr>
        <w:t>e.g.</w:t>
      </w:r>
      <w:proofErr w:type="gramEnd"/>
      <w:r w:rsidRPr="001B045E">
        <w:rPr>
          <w:rFonts w:ascii="Helvetica" w:eastAsia="Times New Roman" w:hAnsi="Helvetica" w:cs="Helvetica"/>
          <w:color w:val="444444"/>
          <w:sz w:val="21"/>
          <w:szCs w:val="21"/>
        </w:rPr>
        <w:t xml:space="preserve"> where an abscess is present, and this reduces the efficacy.</w:t>
      </w:r>
      <w:r w:rsidRPr="001B045E">
        <w:rPr>
          <w:rFonts w:ascii="Helvetica" w:eastAsia="Times New Roman" w:hAnsi="Helvetica" w:cs="Helvetica"/>
          <w:color w:val="444444"/>
          <w:sz w:val="21"/>
          <w:szCs w:val="21"/>
        </w:rPr>
        <w:br/>
      </w:r>
      <w:r w:rsidRPr="001B045E">
        <w:rPr>
          <w:rFonts w:ascii="Helvetica" w:eastAsia="Times New Roman" w:hAnsi="Helvetica" w:cs="Helvetica"/>
          <w:color w:val="444444"/>
          <w:sz w:val="21"/>
          <w:szCs w:val="21"/>
        </w:rPr>
        <w:br/>
      </w:r>
      <w:r w:rsidRPr="001B045E">
        <w:rPr>
          <w:rFonts w:ascii="Helvetica" w:eastAsia="Times New Roman" w:hAnsi="Helvetica" w:cs="Helvetica"/>
          <w:b/>
          <w:bCs/>
          <w:color w:val="444444"/>
          <w:sz w:val="21"/>
          <w:szCs w:val="21"/>
        </w:rPr>
        <w:t>Doses of local anaesthetics</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33"/>
        <w:gridCol w:w="2493"/>
        <w:gridCol w:w="4554"/>
      </w:tblGrid>
      <w:tr w:rsidR="001B045E" w:rsidRPr="001B045E" w14:paraId="090B55C6"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7D949304"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Agent</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47D8F7AA"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Dose plain</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69A20E4B"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Dose with adrenaline</w:t>
            </w:r>
          </w:p>
        </w:tc>
      </w:tr>
      <w:tr w:rsidR="001B045E" w:rsidRPr="001B045E" w14:paraId="4E80C906"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2E65071"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Lignocaine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8A8CBC7"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3mg/Kg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E9E6B21"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7mg/Kg</w:t>
            </w:r>
          </w:p>
        </w:tc>
      </w:tr>
      <w:tr w:rsidR="001B045E" w:rsidRPr="001B045E" w14:paraId="1666BBE4"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ACC4B8"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Bupivacaine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03A302"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2mg/Kg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91473D"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2mg/Kg</w:t>
            </w:r>
          </w:p>
        </w:tc>
      </w:tr>
      <w:tr w:rsidR="001B045E" w:rsidRPr="001B045E" w14:paraId="5D2FEDDD"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42CD4D"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lastRenderedPageBreak/>
              <w:t>Prilocaine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3CAFB02"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6mg/Kg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D0C5543"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9mg/Kg</w:t>
            </w:r>
          </w:p>
        </w:tc>
      </w:tr>
    </w:tbl>
    <w:p w14:paraId="12C52150"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These are a guide only as actual doses depend on site of administration, tissue vascularity and co-morbidities.</w:t>
      </w:r>
      <w:r w:rsidRPr="001B045E">
        <w:rPr>
          <w:rFonts w:ascii="Helvetica" w:eastAsia="Times New Roman" w:hAnsi="Helvetica" w:cs="Helvetica"/>
          <w:color w:val="444444"/>
          <w:sz w:val="21"/>
          <w:szCs w:val="21"/>
        </w:rPr>
        <w:br/>
      </w:r>
    </w:p>
    <w:p w14:paraId="2F9BAE5D" w14:textId="77777777" w:rsidR="001B045E" w:rsidRPr="001B045E" w:rsidRDefault="001B045E" w:rsidP="001B045E">
      <w:pPr>
        <w:shd w:val="clear" w:color="auto" w:fill="FCF8E3"/>
        <w:spacing w:after="0" w:line="240" w:lineRule="auto"/>
        <w:jc w:val="both"/>
        <w:rPr>
          <w:rFonts w:ascii="Helvetica" w:eastAsia="Times New Roman" w:hAnsi="Helvetica" w:cs="Helvetica"/>
          <w:color w:val="8A6D3B"/>
          <w:sz w:val="21"/>
          <w:szCs w:val="21"/>
        </w:rPr>
      </w:pPr>
      <w:r w:rsidRPr="001B045E">
        <w:rPr>
          <w:rFonts w:ascii="Helvetica" w:eastAsia="Times New Roman" w:hAnsi="Helvetica" w:cs="Helvetica"/>
          <w:b/>
          <w:bCs/>
          <w:color w:val="8A6D3B"/>
          <w:sz w:val="21"/>
          <w:szCs w:val="21"/>
        </w:rPr>
        <w:t>Maximum total local anaesthetic doses</w:t>
      </w:r>
      <w:r w:rsidRPr="001B045E">
        <w:rPr>
          <w:rFonts w:ascii="Helvetica" w:eastAsia="Times New Roman" w:hAnsi="Helvetica" w:cs="Helvetica"/>
          <w:color w:val="8A6D3B"/>
          <w:sz w:val="21"/>
          <w:szCs w:val="21"/>
        </w:rPr>
        <w:br/>
      </w:r>
    </w:p>
    <w:p w14:paraId="027CF763" w14:textId="77777777" w:rsidR="001B045E" w:rsidRPr="001B045E" w:rsidRDefault="001B045E" w:rsidP="001B045E">
      <w:pPr>
        <w:numPr>
          <w:ilvl w:val="0"/>
          <w:numId w:val="5"/>
        </w:numPr>
        <w:shd w:val="clear" w:color="auto" w:fill="FCF8E3"/>
        <w:spacing w:before="100" w:beforeAutospacing="1" w:after="100" w:afterAutospacing="1" w:line="240" w:lineRule="auto"/>
        <w:jc w:val="both"/>
        <w:rPr>
          <w:rFonts w:ascii="Helvetica" w:eastAsia="Times New Roman" w:hAnsi="Helvetica" w:cs="Helvetica"/>
          <w:color w:val="8A6D3B"/>
          <w:sz w:val="21"/>
          <w:szCs w:val="21"/>
        </w:rPr>
      </w:pPr>
      <w:r w:rsidRPr="001B045E">
        <w:rPr>
          <w:rFonts w:ascii="Helvetica" w:eastAsia="Times New Roman" w:hAnsi="Helvetica" w:cs="Helvetica"/>
          <w:color w:val="8A6D3B"/>
          <w:sz w:val="21"/>
          <w:szCs w:val="21"/>
        </w:rPr>
        <w:t>Lignocaine 1% plain - 3mg/ Kg - 200mg (20ml)</w:t>
      </w:r>
    </w:p>
    <w:p w14:paraId="0F2B3D07" w14:textId="77777777" w:rsidR="001B045E" w:rsidRPr="001B045E" w:rsidRDefault="001B045E" w:rsidP="001B045E">
      <w:pPr>
        <w:numPr>
          <w:ilvl w:val="0"/>
          <w:numId w:val="5"/>
        </w:numPr>
        <w:shd w:val="clear" w:color="auto" w:fill="FCF8E3"/>
        <w:spacing w:before="100" w:beforeAutospacing="1" w:after="100" w:afterAutospacing="1" w:line="240" w:lineRule="auto"/>
        <w:jc w:val="both"/>
        <w:rPr>
          <w:rFonts w:ascii="Helvetica" w:eastAsia="Times New Roman" w:hAnsi="Helvetica" w:cs="Helvetica"/>
          <w:color w:val="8A6D3B"/>
          <w:sz w:val="21"/>
          <w:szCs w:val="21"/>
        </w:rPr>
      </w:pPr>
      <w:r w:rsidRPr="001B045E">
        <w:rPr>
          <w:rFonts w:ascii="Helvetica" w:eastAsia="Times New Roman" w:hAnsi="Helvetica" w:cs="Helvetica"/>
          <w:color w:val="8A6D3B"/>
          <w:sz w:val="21"/>
          <w:szCs w:val="21"/>
        </w:rPr>
        <w:t>Lignocaine 1% with 1 in 200,000 adrenaline - 7mg/Kg - 500mg (50ml)</w:t>
      </w:r>
    </w:p>
    <w:p w14:paraId="08D0E188" w14:textId="77777777" w:rsidR="001B045E" w:rsidRPr="001B045E" w:rsidRDefault="001B045E" w:rsidP="001B045E">
      <w:pPr>
        <w:numPr>
          <w:ilvl w:val="0"/>
          <w:numId w:val="5"/>
        </w:numPr>
        <w:shd w:val="clear" w:color="auto" w:fill="FCF8E3"/>
        <w:spacing w:before="100" w:beforeAutospacing="1" w:after="100" w:afterAutospacing="1" w:line="240" w:lineRule="auto"/>
        <w:jc w:val="both"/>
        <w:rPr>
          <w:rFonts w:ascii="Helvetica" w:eastAsia="Times New Roman" w:hAnsi="Helvetica" w:cs="Helvetica"/>
          <w:color w:val="8A6D3B"/>
          <w:sz w:val="21"/>
          <w:szCs w:val="21"/>
        </w:rPr>
      </w:pPr>
      <w:proofErr w:type="spellStart"/>
      <w:r w:rsidRPr="001B045E">
        <w:rPr>
          <w:rFonts w:ascii="Helvetica" w:eastAsia="Times New Roman" w:hAnsi="Helvetica" w:cs="Helvetica"/>
          <w:color w:val="8A6D3B"/>
          <w:sz w:val="21"/>
          <w:szCs w:val="21"/>
        </w:rPr>
        <w:t>Bupivicaine</w:t>
      </w:r>
      <w:proofErr w:type="spellEnd"/>
      <w:r w:rsidRPr="001B045E">
        <w:rPr>
          <w:rFonts w:ascii="Helvetica" w:eastAsia="Times New Roman" w:hAnsi="Helvetica" w:cs="Helvetica"/>
          <w:color w:val="8A6D3B"/>
          <w:sz w:val="21"/>
          <w:szCs w:val="21"/>
        </w:rPr>
        <w:t xml:space="preserve"> 0.5% - 2mg/kg- 150mg (30ml)</w:t>
      </w:r>
    </w:p>
    <w:p w14:paraId="5068DA6C" w14:textId="77777777" w:rsidR="001B045E" w:rsidRPr="001B045E" w:rsidRDefault="001B045E" w:rsidP="001B045E">
      <w:pPr>
        <w:shd w:val="clear" w:color="auto" w:fill="FCF8E3"/>
        <w:spacing w:line="240" w:lineRule="auto"/>
        <w:jc w:val="both"/>
        <w:rPr>
          <w:rFonts w:ascii="Helvetica" w:eastAsia="Times New Roman" w:hAnsi="Helvetica" w:cs="Helvetica"/>
          <w:color w:val="8A6D3B"/>
          <w:sz w:val="21"/>
          <w:szCs w:val="21"/>
        </w:rPr>
      </w:pPr>
      <w:r w:rsidRPr="001B045E">
        <w:rPr>
          <w:rFonts w:ascii="Helvetica" w:eastAsia="Times New Roman" w:hAnsi="Helvetica" w:cs="Helvetica"/>
          <w:i/>
          <w:iCs/>
          <w:color w:val="8A6D3B"/>
          <w:sz w:val="21"/>
          <w:szCs w:val="21"/>
        </w:rPr>
        <w:t>Maximum doses are based on ideal body weight</w:t>
      </w:r>
    </w:p>
    <w:p w14:paraId="61904E07"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r>
      <w:r w:rsidRPr="001B045E">
        <w:rPr>
          <w:rFonts w:ascii="Helvetica" w:eastAsia="Times New Roman" w:hAnsi="Helvetica" w:cs="Helvetica"/>
          <w:b/>
          <w:bCs/>
          <w:color w:val="444444"/>
          <w:sz w:val="21"/>
          <w:szCs w:val="21"/>
        </w:rPr>
        <w:t>Effects of adrenaline</w:t>
      </w:r>
      <w:r w:rsidRPr="001B045E">
        <w:rPr>
          <w:rFonts w:ascii="Helvetica" w:eastAsia="Times New Roman" w:hAnsi="Helvetica" w:cs="Helvetica"/>
          <w:color w:val="444444"/>
          <w:sz w:val="21"/>
          <w:szCs w:val="21"/>
        </w:rPr>
        <w:br/>
      </w:r>
      <w:proofErr w:type="spellStart"/>
      <w:r w:rsidRPr="001B045E">
        <w:rPr>
          <w:rFonts w:ascii="Helvetica" w:eastAsia="Times New Roman" w:hAnsi="Helvetica" w:cs="Helvetica"/>
          <w:color w:val="444444"/>
          <w:sz w:val="21"/>
          <w:szCs w:val="21"/>
        </w:rPr>
        <w:t>Adrenaline</w:t>
      </w:r>
      <w:proofErr w:type="spellEnd"/>
      <w:r w:rsidRPr="001B045E">
        <w:rPr>
          <w:rFonts w:ascii="Helvetica" w:eastAsia="Times New Roman" w:hAnsi="Helvetica" w:cs="Helvetica"/>
          <w:color w:val="444444"/>
          <w:sz w:val="21"/>
          <w:szCs w:val="21"/>
        </w:rPr>
        <w:t xml:space="preserve"> may be added to local anaesthetic drugs. It prolongs the duration of action at the site of injection and permits usage of higher doses (see above). It is contra indicated in patients taking MAOI's or tricyclic antidepressants. The toxicity of bupivacaine is related to protein binding and addition of adrenaline to this drug does not permit increases in the total dose of bupivacaine, in contrast to the situation with lignocaine.</w:t>
      </w:r>
      <w:r w:rsidRPr="001B045E">
        <w:rPr>
          <w:rFonts w:ascii="Helvetica" w:eastAsia="Times New Roman" w:hAnsi="Helvetica" w:cs="Helvetica"/>
          <w:color w:val="444444"/>
          <w:sz w:val="21"/>
          <w:szCs w:val="21"/>
        </w:rPr>
        <w:br/>
      </w:r>
    </w:p>
    <w:p w14:paraId="780E58DA"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imes New Roman" w:hAnsi="Helvetica" w:cs="Helvetica"/>
          <w:b/>
          <w:bCs/>
          <w:color w:val="0070C0"/>
          <w:sz w:val="21"/>
          <w:szCs w:val="21"/>
          <w:lang w:val="en-US"/>
        </w:rPr>
      </w:pPr>
      <w:r w:rsidRPr="001B045E">
        <w:rPr>
          <w:rFonts w:ascii="Helvetica" w:eastAsia="Tw Cen MT" w:hAnsi="Helvetica" w:cs="Helvetica"/>
          <w:b/>
          <w:bCs/>
          <w:color w:val="0070C0"/>
          <w:sz w:val="21"/>
          <w:szCs w:val="21"/>
          <w:lang w:val="en-US"/>
        </w:rPr>
        <w:t xml:space="preserve"> </w:t>
      </w:r>
      <w:r w:rsidRPr="001B045E">
        <w:rPr>
          <w:rFonts w:ascii="Helvetica" w:eastAsia="Times New Roman" w:hAnsi="Helvetica" w:cs="Helvetica"/>
          <w:b/>
          <w:bCs/>
          <w:color w:val="0070C0"/>
          <w:sz w:val="21"/>
          <w:szCs w:val="21"/>
          <w:lang w:val="en-US"/>
        </w:rPr>
        <w:t>Botulinum toxin is a popular therapeutic agent. By what mechanism does it exert its effects?</w:t>
      </w:r>
    </w:p>
    <w:tbl>
      <w:tblPr>
        <w:tblStyle w:val="TableGridLight1"/>
        <w:tblW w:w="9780" w:type="dxa"/>
        <w:tblLook w:val="04A0" w:firstRow="1" w:lastRow="0" w:firstColumn="1" w:lastColumn="0" w:noHBand="0" w:noVBand="1"/>
      </w:tblPr>
      <w:tblGrid>
        <w:gridCol w:w="824"/>
        <w:gridCol w:w="8956"/>
      </w:tblGrid>
      <w:tr w:rsidR="001B045E" w:rsidRPr="001B045E" w14:paraId="0FB3C64F" w14:textId="77777777" w:rsidTr="002D0210">
        <w:tc>
          <w:tcPr>
            <w:tcW w:w="300" w:type="dxa"/>
            <w:hideMark/>
          </w:tcPr>
          <w:p w14:paraId="59739C21" w14:textId="2107D6CB"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66272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20.25pt;height:18pt" o:ole="">
                  <v:imagedata r:id="rId48" o:title=""/>
                </v:shape>
                <w:control r:id="rId49" w:name="DefaultOcxName" w:shapeid="_x0000_i1226"/>
              </w:object>
            </w:r>
            <w:r w:rsidRPr="001B045E">
              <w:rPr>
                <w:rFonts w:ascii="Tw Cen MT" w:eastAsia="Tw Cen MT" w:hAnsi="Tw Cen MT" w:cs="Arial"/>
                <w:color w:val="335B74"/>
                <w:sz w:val="20"/>
                <w:szCs w:val="20"/>
              </w:rPr>
              <w:t>A</w:t>
            </w:r>
          </w:p>
        </w:tc>
        <w:tc>
          <w:tcPr>
            <w:tcW w:w="6750" w:type="dxa"/>
            <w:hideMark/>
          </w:tcPr>
          <w:p w14:paraId="43397E6C"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Inhibits release of acetylcholine into the neuronal synapse</w:t>
            </w:r>
          </w:p>
        </w:tc>
      </w:tr>
      <w:tr w:rsidR="001B045E" w:rsidRPr="001B045E" w14:paraId="2D3F7740" w14:textId="77777777" w:rsidTr="002D0210">
        <w:tc>
          <w:tcPr>
            <w:tcW w:w="300" w:type="dxa"/>
            <w:hideMark/>
          </w:tcPr>
          <w:p w14:paraId="7ECB8CB4" w14:textId="7BE2B4DC"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06E99A0F">
                <v:shape id="_x0000_i1229" type="#_x0000_t75" style="width:20.25pt;height:18pt" o:ole="">
                  <v:imagedata r:id="rId50" o:title=""/>
                </v:shape>
                <w:control r:id="rId51" w:name="DefaultOcxName1" w:shapeid="_x0000_i1229"/>
              </w:object>
            </w:r>
            <w:r w:rsidRPr="001B045E">
              <w:rPr>
                <w:rFonts w:ascii="Tw Cen MT" w:eastAsia="Tw Cen MT" w:hAnsi="Tw Cen MT" w:cs="Arial"/>
                <w:color w:val="335B74"/>
                <w:sz w:val="20"/>
                <w:szCs w:val="20"/>
              </w:rPr>
              <w:t>B</w:t>
            </w:r>
          </w:p>
        </w:tc>
        <w:tc>
          <w:tcPr>
            <w:tcW w:w="6750" w:type="dxa"/>
            <w:hideMark/>
          </w:tcPr>
          <w:p w14:paraId="61E1C495"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Blockade of the post synaptic acetylcholine receptor</w:t>
            </w:r>
          </w:p>
        </w:tc>
      </w:tr>
      <w:tr w:rsidR="001B045E" w:rsidRPr="001B045E" w14:paraId="4504DF1B" w14:textId="77777777" w:rsidTr="002D0210">
        <w:tc>
          <w:tcPr>
            <w:tcW w:w="300" w:type="dxa"/>
            <w:hideMark/>
          </w:tcPr>
          <w:p w14:paraId="76CE9409" w14:textId="04B7FCED"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4AC7D809">
                <v:shape id="_x0000_i1232" type="#_x0000_t75" style="width:20.25pt;height:18pt" o:ole="">
                  <v:imagedata r:id="rId52" o:title=""/>
                </v:shape>
                <w:control r:id="rId53" w:name="DefaultOcxName2" w:shapeid="_x0000_i1232"/>
              </w:object>
            </w:r>
            <w:r w:rsidRPr="001B045E">
              <w:rPr>
                <w:rFonts w:ascii="Tw Cen MT" w:eastAsia="Tw Cen MT" w:hAnsi="Tw Cen MT" w:cs="Arial"/>
                <w:color w:val="335B74"/>
                <w:sz w:val="20"/>
                <w:szCs w:val="20"/>
              </w:rPr>
              <w:t>C</w:t>
            </w:r>
          </w:p>
        </w:tc>
        <w:tc>
          <w:tcPr>
            <w:tcW w:w="6750" w:type="dxa"/>
            <w:hideMark/>
          </w:tcPr>
          <w:p w14:paraId="6E12098A"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Increased hydrolysis of acetylcholine within the synapse</w:t>
            </w:r>
          </w:p>
        </w:tc>
      </w:tr>
      <w:tr w:rsidR="001B045E" w:rsidRPr="001B045E" w14:paraId="190CFF6D" w14:textId="77777777" w:rsidTr="002D0210">
        <w:tc>
          <w:tcPr>
            <w:tcW w:w="300" w:type="dxa"/>
            <w:hideMark/>
          </w:tcPr>
          <w:p w14:paraId="66EFDEE8" w14:textId="5AD0B03A"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6FB7C003">
                <v:shape id="_x0000_i1235" type="#_x0000_t75" style="width:20.25pt;height:18pt" o:ole="">
                  <v:imagedata r:id="rId54" o:title=""/>
                </v:shape>
                <w:control r:id="rId55" w:name="DefaultOcxName3" w:shapeid="_x0000_i1235"/>
              </w:object>
            </w:r>
            <w:r w:rsidRPr="001B045E">
              <w:rPr>
                <w:rFonts w:ascii="Tw Cen MT" w:eastAsia="Tw Cen MT" w:hAnsi="Tw Cen MT" w:cs="Arial"/>
                <w:color w:val="335B74"/>
                <w:sz w:val="20"/>
                <w:szCs w:val="20"/>
              </w:rPr>
              <w:t>D</w:t>
            </w:r>
          </w:p>
        </w:tc>
        <w:tc>
          <w:tcPr>
            <w:tcW w:w="6750" w:type="dxa"/>
            <w:hideMark/>
          </w:tcPr>
          <w:p w14:paraId="1B474ACB"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Release of sterically altered acetylcholine into the synapse</w:t>
            </w:r>
          </w:p>
        </w:tc>
      </w:tr>
      <w:tr w:rsidR="001B045E" w:rsidRPr="001B045E" w14:paraId="5B3644D8" w14:textId="77777777" w:rsidTr="002D0210">
        <w:tc>
          <w:tcPr>
            <w:tcW w:w="300" w:type="dxa"/>
            <w:hideMark/>
          </w:tcPr>
          <w:p w14:paraId="22AFBC7C" w14:textId="22F340F1"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774E1EC2">
                <v:shape id="_x0000_i1238" type="#_x0000_t75" style="width:20.25pt;height:18pt" o:ole="">
                  <v:imagedata r:id="rId56" o:title=""/>
                </v:shape>
                <w:control r:id="rId57" w:name="DefaultOcxName4" w:shapeid="_x0000_i1238"/>
              </w:object>
            </w:r>
            <w:r w:rsidRPr="001B045E">
              <w:rPr>
                <w:rFonts w:ascii="Tw Cen MT" w:eastAsia="Tw Cen MT" w:hAnsi="Tw Cen MT" w:cs="Arial"/>
                <w:color w:val="335B74"/>
                <w:sz w:val="20"/>
                <w:szCs w:val="20"/>
              </w:rPr>
              <w:t>E</w:t>
            </w:r>
          </w:p>
        </w:tc>
        <w:tc>
          <w:tcPr>
            <w:tcW w:w="6750" w:type="dxa"/>
            <w:hideMark/>
          </w:tcPr>
          <w:p w14:paraId="4ADEAA40"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Increased re-uptake from within the synapse</w:t>
            </w:r>
          </w:p>
        </w:tc>
      </w:tr>
    </w:tbl>
    <w:p w14:paraId="4BFC0C60"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p>
    <w:p w14:paraId="1F73AD06"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Botulinum toxin</w:t>
      </w:r>
    </w:p>
    <w:p w14:paraId="33C1731B"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Botulinum toxins are produced by the bacterium </w:t>
      </w:r>
      <w:r w:rsidRPr="001B045E">
        <w:rPr>
          <w:rFonts w:ascii="Helvetica" w:eastAsia="Times New Roman" w:hAnsi="Helvetica" w:cs="Helvetica"/>
          <w:i/>
          <w:iCs/>
          <w:color w:val="444444"/>
          <w:sz w:val="21"/>
          <w:szCs w:val="21"/>
        </w:rPr>
        <w:t>Clostridium botulinum</w:t>
      </w:r>
      <w:r w:rsidRPr="001B045E">
        <w:rPr>
          <w:rFonts w:ascii="Helvetica" w:eastAsia="Times New Roman" w:hAnsi="Helvetica" w:cs="Helvetica"/>
          <w:color w:val="444444"/>
          <w:sz w:val="21"/>
          <w:szCs w:val="21"/>
        </w:rPr>
        <w:t xml:space="preserve">. The toxin is a </w:t>
      </w:r>
      <w:proofErr w:type="gramStart"/>
      <w:r w:rsidRPr="001B045E">
        <w:rPr>
          <w:rFonts w:ascii="Helvetica" w:eastAsia="Times New Roman" w:hAnsi="Helvetica" w:cs="Helvetica"/>
          <w:color w:val="444444"/>
          <w:sz w:val="21"/>
          <w:szCs w:val="21"/>
        </w:rPr>
        <w:t>two chain</w:t>
      </w:r>
      <w:proofErr w:type="gramEnd"/>
      <w:r w:rsidRPr="001B045E">
        <w:rPr>
          <w:rFonts w:ascii="Helvetica" w:eastAsia="Times New Roman" w:hAnsi="Helvetica" w:cs="Helvetica"/>
          <w:color w:val="444444"/>
          <w:sz w:val="21"/>
          <w:szCs w:val="21"/>
        </w:rPr>
        <w:t xml:space="preserve"> polypeptide. One of the chains is a protease that </w:t>
      </w:r>
      <w:proofErr w:type="gramStart"/>
      <w:r w:rsidRPr="001B045E">
        <w:rPr>
          <w:rFonts w:ascii="Helvetica" w:eastAsia="Times New Roman" w:hAnsi="Helvetica" w:cs="Helvetica"/>
          <w:color w:val="444444"/>
          <w:sz w:val="21"/>
          <w:szCs w:val="21"/>
        </w:rPr>
        <w:t>is able to</w:t>
      </w:r>
      <w:proofErr w:type="gramEnd"/>
      <w:r w:rsidRPr="001B045E">
        <w:rPr>
          <w:rFonts w:ascii="Helvetica" w:eastAsia="Times New Roman" w:hAnsi="Helvetica" w:cs="Helvetica"/>
          <w:color w:val="444444"/>
          <w:sz w:val="21"/>
          <w:szCs w:val="21"/>
        </w:rPr>
        <w:t xml:space="preserve"> attack fusion proteins at the neuromuscular junction preventing vesicles from anchoring to the membrane to release acetylcholine. By inhibiting acetylcholine release, the toxin interferes with nerve impulses and causes flaccid (sagging) paralysis of muscles in botulism, as opposed to the spastic paralysis seen in tetanus. </w:t>
      </w:r>
      <w:r w:rsidRPr="001B045E">
        <w:rPr>
          <w:rFonts w:ascii="Helvetica" w:eastAsia="Times New Roman" w:hAnsi="Helvetica" w:cs="Helvetica"/>
          <w:color w:val="444444"/>
          <w:sz w:val="21"/>
          <w:szCs w:val="21"/>
        </w:rPr>
        <w:br/>
        <w:t>Botulinum toxin A is the agent used therapeutically and small doses are typically administered to the desired area. The doses are small and so in some cases the effects of treatment are transient and will wear off with time. Repeated dosing can result in more enduring muscular paralysis.</w:t>
      </w:r>
    </w:p>
    <w:p w14:paraId="1F69A7EE" w14:textId="77777777" w:rsidR="001B045E" w:rsidRPr="001B045E" w:rsidRDefault="001B045E" w:rsidP="001B045E">
      <w:pPr>
        <w:jc w:val="both"/>
        <w:rPr>
          <w:rFonts w:ascii="Tw Cen MT" w:eastAsia="Tw Cen MT" w:hAnsi="Tw Cen MT" w:cs="Arial"/>
          <w:sz w:val="24"/>
          <w:szCs w:val="24"/>
        </w:rPr>
      </w:pPr>
    </w:p>
    <w:p w14:paraId="335C1620"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imes New Roman"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imes New Roman" w:hAnsi="Helvetica" w:cs="Helvetica"/>
          <w:b/>
          <w:bCs/>
          <w:color w:val="0070C0"/>
          <w:sz w:val="21"/>
          <w:szCs w:val="21"/>
          <w:lang w:val="en-US"/>
        </w:rPr>
        <w:t>What is the effect of increasing the confidence limit from 95% to 99%?</w:t>
      </w:r>
    </w:p>
    <w:tbl>
      <w:tblPr>
        <w:tblStyle w:val="TableGridLight1"/>
        <w:tblW w:w="9780" w:type="dxa"/>
        <w:tblLook w:val="04A0" w:firstRow="1" w:lastRow="0" w:firstColumn="1" w:lastColumn="0" w:noHBand="0" w:noVBand="1"/>
      </w:tblPr>
      <w:tblGrid>
        <w:gridCol w:w="824"/>
        <w:gridCol w:w="8956"/>
      </w:tblGrid>
      <w:tr w:rsidR="001B045E" w:rsidRPr="001B045E" w14:paraId="203C0C0D" w14:textId="77777777" w:rsidTr="002D0210">
        <w:tc>
          <w:tcPr>
            <w:tcW w:w="300" w:type="dxa"/>
            <w:hideMark/>
          </w:tcPr>
          <w:p w14:paraId="6EC99A18" w14:textId="2276B0F3"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0AFEF96F">
                <v:shape id="_x0000_i1241" type="#_x0000_t75" style="width:20.25pt;height:18pt" o:ole="">
                  <v:imagedata r:id="rId58" o:title=""/>
                </v:shape>
                <w:control r:id="rId59" w:name="DefaultOcxName5" w:shapeid="_x0000_i1241"/>
              </w:object>
            </w:r>
            <w:r w:rsidRPr="001B045E">
              <w:rPr>
                <w:rFonts w:ascii="Tw Cen MT" w:eastAsia="Tw Cen MT" w:hAnsi="Tw Cen MT" w:cs="Arial"/>
                <w:color w:val="335B74"/>
                <w:sz w:val="20"/>
                <w:szCs w:val="20"/>
              </w:rPr>
              <w:t>A</w:t>
            </w:r>
          </w:p>
        </w:tc>
        <w:tc>
          <w:tcPr>
            <w:tcW w:w="6750" w:type="dxa"/>
            <w:hideMark/>
          </w:tcPr>
          <w:p w14:paraId="47298E11"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Confidence interval widens</w:t>
            </w:r>
          </w:p>
        </w:tc>
      </w:tr>
      <w:tr w:rsidR="001B045E" w:rsidRPr="001B045E" w14:paraId="7D535311" w14:textId="77777777" w:rsidTr="002D0210">
        <w:tc>
          <w:tcPr>
            <w:tcW w:w="300" w:type="dxa"/>
            <w:hideMark/>
          </w:tcPr>
          <w:p w14:paraId="3AA71B73" w14:textId="327CB6A0"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72B3BBA9">
                <v:shape id="_x0000_i1244" type="#_x0000_t75" style="width:20.25pt;height:18pt" o:ole="">
                  <v:imagedata r:id="rId58" o:title=""/>
                </v:shape>
                <w:control r:id="rId60" w:name="DefaultOcxName11" w:shapeid="_x0000_i1244"/>
              </w:object>
            </w:r>
            <w:r w:rsidRPr="001B045E">
              <w:rPr>
                <w:rFonts w:ascii="Tw Cen MT" w:eastAsia="Tw Cen MT" w:hAnsi="Tw Cen MT" w:cs="Arial"/>
                <w:color w:val="335B74"/>
                <w:sz w:val="20"/>
                <w:szCs w:val="20"/>
              </w:rPr>
              <w:t>B</w:t>
            </w:r>
          </w:p>
        </w:tc>
        <w:tc>
          <w:tcPr>
            <w:tcW w:w="6750" w:type="dxa"/>
            <w:hideMark/>
          </w:tcPr>
          <w:p w14:paraId="37D4E49E"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Confidence interval remains unchanged</w:t>
            </w:r>
          </w:p>
        </w:tc>
      </w:tr>
      <w:tr w:rsidR="001B045E" w:rsidRPr="001B045E" w14:paraId="0FE16591" w14:textId="77777777" w:rsidTr="002D0210">
        <w:tc>
          <w:tcPr>
            <w:tcW w:w="300" w:type="dxa"/>
            <w:hideMark/>
          </w:tcPr>
          <w:p w14:paraId="00A6B2EF" w14:textId="1195BFD4"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74334644">
                <v:shape id="_x0000_i1247" type="#_x0000_t75" style="width:20.25pt;height:18pt" o:ole="">
                  <v:imagedata r:id="rId61" o:title=""/>
                </v:shape>
                <w:control r:id="rId62" w:name="DefaultOcxName21" w:shapeid="_x0000_i1247"/>
              </w:object>
            </w:r>
            <w:r w:rsidRPr="001B045E">
              <w:rPr>
                <w:rFonts w:ascii="Tw Cen MT" w:eastAsia="Tw Cen MT" w:hAnsi="Tw Cen MT" w:cs="Arial"/>
                <w:color w:val="335B74"/>
                <w:sz w:val="20"/>
                <w:szCs w:val="20"/>
              </w:rPr>
              <w:t>C</w:t>
            </w:r>
          </w:p>
        </w:tc>
        <w:tc>
          <w:tcPr>
            <w:tcW w:w="6750" w:type="dxa"/>
            <w:hideMark/>
          </w:tcPr>
          <w:p w14:paraId="162B22C4"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Confidence interval narrows</w:t>
            </w:r>
          </w:p>
        </w:tc>
      </w:tr>
      <w:tr w:rsidR="001B045E" w:rsidRPr="001B045E" w14:paraId="63CD05EA" w14:textId="77777777" w:rsidTr="002D0210">
        <w:tc>
          <w:tcPr>
            <w:tcW w:w="300" w:type="dxa"/>
            <w:hideMark/>
          </w:tcPr>
          <w:p w14:paraId="550218AB" w14:textId="3B48EC86"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6E1B92EA">
                <v:shape id="_x0000_i1250" type="#_x0000_t75" style="width:20.25pt;height:18pt" o:ole="">
                  <v:imagedata r:id="rId63" o:title=""/>
                </v:shape>
                <w:control r:id="rId64" w:name="DefaultOcxName31" w:shapeid="_x0000_i1250"/>
              </w:object>
            </w:r>
            <w:r w:rsidRPr="001B045E">
              <w:rPr>
                <w:rFonts w:ascii="Tw Cen MT" w:eastAsia="Tw Cen MT" w:hAnsi="Tw Cen MT" w:cs="Arial"/>
                <w:color w:val="335B74"/>
                <w:sz w:val="20"/>
                <w:szCs w:val="20"/>
              </w:rPr>
              <w:t>D</w:t>
            </w:r>
          </w:p>
        </w:tc>
        <w:tc>
          <w:tcPr>
            <w:tcW w:w="6750" w:type="dxa"/>
            <w:hideMark/>
          </w:tcPr>
          <w:p w14:paraId="4C794807"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The study data becomes less accurate</w:t>
            </w:r>
          </w:p>
        </w:tc>
      </w:tr>
      <w:tr w:rsidR="001B045E" w:rsidRPr="001B045E" w14:paraId="7A81AC99" w14:textId="77777777" w:rsidTr="002D0210">
        <w:tc>
          <w:tcPr>
            <w:tcW w:w="300" w:type="dxa"/>
            <w:hideMark/>
          </w:tcPr>
          <w:p w14:paraId="4B68C5E3" w14:textId="694779F6"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32E010B9">
                <v:shape id="_x0000_i1253" type="#_x0000_t75" style="width:20.25pt;height:18pt" o:ole="">
                  <v:imagedata r:id="rId65" o:title=""/>
                </v:shape>
                <w:control r:id="rId66" w:name="DefaultOcxName41" w:shapeid="_x0000_i1253"/>
              </w:object>
            </w:r>
            <w:r w:rsidRPr="001B045E">
              <w:rPr>
                <w:rFonts w:ascii="Tw Cen MT" w:eastAsia="Tw Cen MT" w:hAnsi="Tw Cen MT" w:cs="Arial"/>
                <w:color w:val="335B74"/>
                <w:sz w:val="20"/>
                <w:szCs w:val="20"/>
              </w:rPr>
              <w:t>E</w:t>
            </w:r>
          </w:p>
        </w:tc>
        <w:tc>
          <w:tcPr>
            <w:tcW w:w="6750" w:type="dxa"/>
            <w:hideMark/>
          </w:tcPr>
          <w:p w14:paraId="0D7C742D"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None of the above</w:t>
            </w:r>
          </w:p>
        </w:tc>
      </w:tr>
    </w:tbl>
    <w:p w14:paraId="5BC76A02"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lastRenderedPageBreak/>
        <w:br/>
        <w:t xml:space="preserve">The confidence limit is expressed as a percentage, usually 95%. Increasing it will increase the range of values. For </w:t>
      </w:r>
      <w:proofErr w:type="gramStart"/>
      <w:r w:rsidRPr="001B045E">
        <w:rPr>
          <w:rFonts w:ascii="Helvetica" w:eastAsia="Times New Roman" w:hAnsi="Helvetica" w:cs="Helvetica"/>
          <w:color w:val="444444"/>
          <w:sz w:val="21"/>
          <w:szCs w:val="21"/>
        </w:rPr>
        <w:t>example</w:t>
      </w:r>
      <w:proofErr w:type="gramEnd"/>
      <w:r w:rsidRPr="001B045E">
        <w:rPr>
          <w:rFonts w:ascii="Helvetica" w:eastAsia="Times New Roman" w:hAnsi="Helvetica" w:cs="Helvetica"/>
          <w:color w:val="444444"/>
          <w:sz w:val="21"/>
          <w:szCs w:val="21"/>
        </w:rPr>
        <w:t xml:space="preserve"> if the 95% confidence interval was between 50 and 55 and the confidence limit were increased to 99% then the value range would widen (say from 48 to 57). Conversely decreasing the confidence limit would decrease the range of values (from 52 to 54, for example).</w:t>
      </w:r>
    </w:p>
    <w:p w14:paraId="0C3AB575" w14:textId="77777777" w:rsidR="001B045E" w:rsidRPr="001B045E" w:rsidRDefault="001B045E" w:rsidP="001B045E">
      <w:pPr>
        <w:shd w:val="clear" w:color="auto" w:fill="FFFFFF"/>
        <w:spacing w:before="150" w:after="300" w:line="240" w:lineRule="auto"/>
        <w:jc w:val="both"/>
        <w:outlineLvl w:val="3"/>
        <w:rPr>
          <w:rFonts w:ascii="Helvetica" w:eastAsia="Times New Roman" w:hAnsi="Helvetica" w:cs="Helvetica"/>
          <w:color w:val="337AB7"/>
          <w:sz w:val="27"/>
          <w:szCs w:val="27"/>
        </w:rPr>
      </w:pPr>
      <w:r w:rsidRPr="001B045E">
        <w:rPr>
          <w:rFonts w:ascii="Helvetica" w:eastAsia="Times New Roman" w:hAnsi="Helvetica" w:cs="Helvetica"/>
          <w:color w:val="337AB7"/>
          <w:sz w:val="27"/>
          <w:szCs w:val="27"/>
        </w:rPr>
        <w:t>Confidence intervals</w:t>
      </w:r>
    </w:p>
    <w:p w14:paraId="434FFE1B"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 xml:space="preserve">A 95% confidence interval is often interpreted as indicating a range within which we can be 95% certain that the true effect lies. This statement is a loose </w:t>
      </w:r>
      <w:proofErr w:type="gramStart"/>
      <w:r w:rsidRPr="001B045E">
        <w:rPr>
          <w:rFonts w:ascii="Helvetica" w:eastAsia="Times New Roman" w:hAnsi="Helvetica" w:cs="Helvetica"/>
          <w:color w:val="444444"/>
          <w:sz w:val="21"/>
          <w:szCs w:val="21"/>
        </w:rPr>
        <w:t>interpretation, but</w:t>
      </w:r>
      <w:proofErr w:type="gramEnd"/>
      <w:r w:rsidRPr="001B045E">
        <w:rPr>
          <w:rFonts w:ascii="Helvetica" w:eastAsia="Times New Roman" w:hAnsi="Helvetica" w:cs="Helvetica"/>
          <w:color w:val="444444"/>
          <w:sz w:val="21"/>
          <w:szCs w:val="21"/>
        </w:rPr>
        <w:t xml:space="preserve"> is useful as a rough guide. The </w:t>
      </w:r>
      <w:proofErr w:type="gramStart"/>
      <w:r w:rsidRPr="001B045E">
        <w:rPr>
          <w:rFonts w:ascii="Helvetica" w:eastAsia="Times New Roman" w:hAnsi="Helvetica" w:cs="Helvetica"/>
          <w:color w:val="444444"/>
          <w:sz w:val="21"/>
          <w:szCs w:val="21"/>
        </w:rPr>
        <w:t>strictly-correct</w:t>
      </w:r>
      <w:proofErr w:type="gramEnd"/>
      <w:r w:rsidRPr="001B045E">
        <w:rPr>
          <w:rFonts w:ascii="Helvetica" w:eastAsia="Times New Roman" w:hAnsi="Helvetica" w:cs="Helvetica"/>
          <w:color w:val="444444"/>
          <w:sz w:val="21"/>
          <w:szCs w:val="21"/>
        </w:rPr>
        <w:t xml:space="preserve"> interpretation of a confidence interval is based on the hypothetical notion of considering the results that would be obtained if the study were repeated many times. If a study were repeated infinitely often, and on each occasion a 95% confidence interval calculated, then ninety five percent of these intervals would contain the true effect.</w:t>
      </w:r>
    </w:p>
    <w:p w14:paraId="6ED418EA" w14:textId="77777777" w:rsidR="001B045E" w:rsidRPr="001B045E" w:rsidRDefault="001B045E" w:rsidP="001B045E">
      <w:pPr>
        <w:jc w:val="both"/>
        <w:rPr>
          <w:rFonts w:ascii="Tw Cen MT" w:eastAsia="Tw Cen MT" w:hAnsi="Tw Cen MT" w:cs="Arial"/>
          <w:sz w:val="24"/>
          <w:szCs w:val="24"/>
        </w:rPr>
      </w:pPr>
    </w:p>
    <w:p w14:paraId="59CCB14F" w14:textId="77777777" w:rsidR="001B045E" w:rsidRPr="001B045E" w:rsidRDefault="001B045E" w:rsidP="001B045E">
      <w:pPr>
        <w:numPr>
          <w:ilvl w:val="0"/>
          <w:numId w:val="33"/>
        </w:numPr>
        <w:spacing w:after="200" w:line="276" w:lineRule="auto"/>
        <w:contextualSpacing/>
        <w:jc w:val="both"/>
        <w:rPr>
          <w:rFonts w:ascii="Tw Cen MT" w:eastAsia="Tw Cen MT" w:hAnsi="Tw Cen MT" w:cs="Arial"/>
          <w:color w:val="0070C0"/>
          <w:sz w:val="24"/>
          <w:szCs w:val="24"/>
          <w:lang w:val="en-US"/>
        </w:rPr>
      </w:pPr>
      <w:r w:rsidRPr="001B045E">
        <w:rPr>
          <w:rFonts w:ascii="Helvetica" w:eastAsia="Times New Roman" w:hAnsi="Helvetica" w:cs="Helvetica"/>
          <w:b/>
          <w:bCs/>
          <w:color w:val="0070C0"/>
          <w:sz w:val="21"/>
          <w:szCs w:val="21"/>
          <w:lang w:val="en-US"/>
        </w:rPr>
        <w:t>Theme:</w:t>
      </w:r>
      <w:r w:rsidRPr="001B045E">
        <w:rPr>
          <w:rFonts w:ascii="Helvetica" w:eastAsia="Times New Roman" w:hAnsi="Helvetica" w:cs="Helvetica"/>
          <w:color w:val="0070C0"/>
          <w:sz w:val="21"/>
          <w:szCs w:val="21"/>
          <w:lang w:val="en-US"/>
        </w:rPr>
        <w:t> Antimicrobial prophylaxis for gastrointestinal endoscopy</w:t>
      </w:r>
    </w:p>
    <w:tbl>
      <w:tblPr>
        <w:tblW w:w="0" w:type="auto"/>
        <w:tblCellMar>
          <w:top w:w="15" w:type="dxa"/>
          <w:left w:w="15" w:type="dxa"/>
          <w:bottom w:w="15" w:type="dxa"/>
          <w:right w:w="15" w:type="dxa"/>
        </w:tblCellMar>
        <w:tblLook w:val="04A0" w:firstRow="1" w:lastRow="0" w:firstColumn="1" w:lastColumn="0" w:noHBand="0" w:noVBand="1"/>
      </w:tblPr>
      <w:tblGrid>
        <w:gridCol w:w="450"/>
        <w:gridCol w:w="6750"/>
      </w:tblGrid>
      <w:tr w:rsidR="001B045E" w:rsidRPr="001B045E" w14:paraId="57C968F9" w14:textId="77777777" w:rsidTr="002D0210">
        <w:tc>
          <w:tcPr>
            <w:tcW w:w="450" w:type="dxa"/>
            <w:shd w:val="clear" w:color="auto" w:fill="auto"/>
            <w:tcMar>
              <w:top w:w="0" w:type="dxa"/>
              <w:left w:w="0" w:type="dxa"/>
              <w:bottom w:w="0" w:type="dxa"/>
              <w:right w:w="0" w:type="dxa"/>
            </w:tcMar>
            <w:hideMark/>
          </w:tcPr>
          <w:p w14:paraId="1CBAF78C"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A.</w:t>
            </w:r>
          </w:p>
        </w:tc>
        <w:tc>
          <w:tcPr>
            <w:tcW w:w="6750" w:type="dxa"/>
            <w:shd w:val="clear" w:color="auto" w:fill="auto"/>
            <w:tcMar>
              <w:top w:w="0" w:type="dxa"/>
              <w:left w:w="0" w:type="dxa"/>
              <w:bottom w:w="0" w:type="dxa"/>
              <w:right w:w="0" w:type="dxa"/>
            </w:tcMar>
            <w:hideMark/>
          </w:tcPr>
          <w:p w14:paraId="4BB77326"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Intravenous teicoplanin</w:t>
            </w:r>
          </w:p>
        </w:tc>
      </w:tr>
      <w:tr w:rsidR="001B045E" w:rsidRPr="001B045E" w14:paraId="06811D40" w14:textId="77777777" w:rsidTr="002D0210">
        <w:tc>
          <w:tcPr>
            <w:tcW w:w="450" w:type="dxa"/>
            <w:shd w:val="clear" w:color="auto" w:fill="auto"/>
            <w:tcMar>
              <w:top w:w="0" w:type="dxa"/>
              <w:left w:w="0" w:type="dxa"/>
              <w:bottom w:w="0" w:type="dxa"/>
              <w:right w:w="0" w:type="dxa"/>
            </w:tcMar>
            <w:hideMark/>
          </w:tcPr>
          <w:p w14:paraId="64CCEF12"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B.</w:t>
            </w:r>
          </w:p>
        </w:tc>
        <w:tc>
          <w:tcPr>
            <w:tcW w:w="6750" w:type="dxa"/>
            <w:shd w:val="clear" w:color="auto" w:fill="auto"/>
            <w:tcMar>
              <w:top w:w="0" w:type="dxa"/>
              <w:left w:w="0" w:type="dxa"/>
              <w:bottom w:w="0" w:type="dxa"/>
              <w:right w:w="0" w:type="dxa"/>
            </w:tcMar>
            <w:hideMark/>
          </w:tcPr>
          <w:p w14:paraId="24FC84D8"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Oral ciprofloxacin</w:t>
            </w:r>
          </w:p>
        </w:tc>
      </w:tr>
      <w:tr w:rsidR="001B045E" w:rsidRPr="001B045E" w14:paraId="0382D864" w14:textId="77777777" w:rsidTr="002D0210">
        <w:tc>
          <w:tcPr>
            <w:tcW w:w="450" w:type="dxa"/>
            <w:shd w:val="clear" w:color="auto" w:fill="auto"/>
            <w:tcMar>
              <w:top w:w="0" w:type="dxa"/>
              <w:left w:w="0" w:type="dxa"/>
              <w:bottom w:w="0" w:type="dxa"/>
              <w:right w:w="0" w:type="dxa"/>
            </w:tcMar>
            <w:hideMark/>
          </w:tcPr>
          <w:p w14:paraId="224BDE5E"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C.</w:t>
            </w:r>
          </w:p>
        </w:tc>
        <w:tc>
          <w:tcPr>
            <w:tcW w:w="6750" w:type="dxa"/>
            <w:shd w:val="clear" w:color="auto" w:fill="auto"/>
            <w:tcMar>
              <w:top w:w="0" w:type="dxa"/>
              <w:left w:w="0" w:type="dxa"/>
              <w:bottom w:w="0" w:type="dxa"/>
              <w:right w:w="0" w:type="dxa"/>
            </w:tcMar>
            <w:hideMark/>
          </w:tcPr>
          <w:p w14:paraId="539E85E1"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No antimicrobial prophylaxis</w:t>
            </w:r>
          </w:p>
        </w:tc>
      </w:tr>
      <w:tr w:rsidR="001B045E" w:rsidRPr="001B045E" w14:paraId="1830ACEB" w14:textId="77777777" w:rsidTr="002D0210">
        <w:tc>
          <w:tcPr>
            <w:tcW w:w="450" w:type="dxa"/>
            <w:shd w:val="clear" w:color="auto" w:fill="auto"/>
            <w:tcMar>
              <w:top w:w="0" w:type="dxa"/>
              <w:left w:w="0" w:type="dxa"/>
              <w:bottom w:w="0" w:type="dxa"/>
              <w:right w:w="0" w:type="dxa"/>
            </w:tcMar>
            <w:hideMark/>
          </w:tcPr>
          <w:p w14:paraId="4DB42B06"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D.</w:t>
            </w:r>
          </w:p>
        </w:tc>
        <w:tc>
          <w:tcPr>
            <w:tcW w:w="6750" w:type="dxa"/>
            <w:shd w:val="clear" w:color="auto" w:fill="auto"/>
            <w:tcMar>
              <w:top w:w="0" w:type="dxa"/>
              <w:left w:w="0" w:type="dxa"/>
              <w:bottom w:w="0" w:type="dxa"/>
              <w:right w:w="0" w:type="dxa"/>
            </w:tcMar>
            <w:hideMark/>
          </w:tcPr>
          <w:p w14:paraId="13E375F3"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Intravenous co-</w:t>
            </w:r>
            <w:proofErr w:type="spellStart"/>
            <w:r w:rsidRPr="001B045E">
              <w:rPr>
                <w:rFonts w:ascii="Times New Roman" w:eastAsia="Times New Roman" w:hAnsi="Times New Roman" w:cs="Times New Roman"/>
                <w:sz w:val="24"/>
                <w:szCs w:val="24"/>
              </w:rPr>
              <w:t>amoxylav</w:t>
            </w:r>
            <w:proofErr w:type="spellEnd"/>
          </w:p>
        </w:tc>
      </w:tr>
      <w:tr w:rsidR="001B045E" w:rsidRPr="001B045E" w14:paraId="1F9153B2" w14:textId="77777777" w:rsidTr="002D0210">
        <w:tc>
          <w:tcPr>
            <w:tcW w:w="450" w:type="dxa"/>
            <w:shd w:val="clear" w:color="auto" w:fill="auto"/>
            <w:tcMar>
              <w:top w:w="0" w:type="dxa"/>
              <w:left w:w="0" w:type="dxa"/>
              <w:bottom w:w="0" w:type="dxa"/>
              <w:right w:w="0" w:type="dxa"/>
            </w:tcMar>
            <w:hideMark/>
          </w:tcPr>
          <w:p w14:paraId="1E666B58"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E.</w:t>
            </w:r>
          </w:p>
        </w:tc>
        <w:tc>
          <w:tcPr>
            <w:tcW w:w="6750" w:type="dxa"/>
            <w:shd w:val="clear" w:color="auto" w:fill="auto"/>
            <w:tcMar>
              <w:top w:w="0" w:type="dxa"/>
              <w:left w:w="0" w:type="dxa"/>
              <w:bottom w:w="0" w:type="dxa"/>
              <w:right w:w="0" w:type="dxa"/>
            </w:tcMar>
            <w:hideMark/>
          </w:tcPr>
          <w:p w14:paraId="5A30DCBE"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Oral penicillin V</w:t>
            </w:r>
          </w:p>
        </w:tc>
      </w:tr>
      <w:tr w:rsidR="001B045E" w:rsidRPr="001B045E" w14:paraId="2E263649" w14:textId="77777777" w:rsidTr="002D0210">
        <w:tc>
          <w:tcPr>
            <w:tcW w:w="450" w:type="dxa"/>
            <w:shd w:val="clear" w:color="auto" w:fill="auto"/>
            <w:tcMar>
              <w:top w:w="0" w:type="dxa"/>
              <w:left w:w="0" w:type="dxa"/>
              <w:bottom w:w="0" w:type="dxa"/>
              <w:right w:w="0" w:type="dxa"/>
            </w:tcMar>
            <w:hideMark/>
          </w:tcPr>
          <w:p w14:paraId="25449202"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F.</w:t>
            </w:r>
          </w:p>
        </w:tc>
        <w:tc>
          <w:tcPr>
            <w:tcW w:w="6750" w:type="dxa"/>
            <w:shd w:val="clear" w:color="auto" w:fill="auto"/>
            <w:tcMar>
              <w:top w:w="0" w:type="dxa"/>
              <w:left w:w="0" w:type="dxa"/>
              <w:bottom w:w="0" w:type="dxa"/>
              <w:right w:w="0" w:type="dxa"/>
            </w:tcMar>
            <w:hideMark/>
          </w:tcPr>
          <w:p w14:paraId="52A20EFF"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 xml:space="preserve">Intravenous </w:t>
            </w:r>
            <w:proofErr w:type="spellStart"/>
            <w:r w:rsidRPr="001B045E">
              <w:rPr>
                <w:rFonts w:ascii="Times New Roman" w:eastAsia="Times New Roman" w:hAnsi="Times New Roman" w:cs="Times New Roman"/>
                <w:sz w:val="24"/>
                <w:szCs w:val="24"/>
              </w:rPr>
              <w:t>tazocin</w:t>
            </w:r>
            <w:proofErr w:type="spellEnd"/>
          </w:p>
        </w:tc>
      </w:tr>
    </w:tbl>
    <w:p w14:paraId="0AFD6CB5"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t>Please select the most appropriate antimicrobial prophylaxis for the following individuals who are undergoing gastrointestinal endoscopy. Each option should be used once, more than once or not at all.</w:t>
      </w:r>
      <w:r w:rsidRPr="001B045E">
        <w:rPr>
          <w:rFonts w:ascii="Helvetica" w:eastAsia="Times New Roman" w:hAnsi="Helvetica" w:cs="Helvetica"/>
          <w:color w:val="444444"/>
          <w:sz w:val="21"/>
          <w:szCs w:val="21"/>
        </w:rPr>
        <w:br/>
      </w:r>
    </w:p>
    <w:tbl>
      <w:tblPr>
        <w:tblW w:w="0" w:type="auto"/>
        <w:tblCellMar>
          <w:top w:w="150" w:type="dxa"/>
          <w:left w:w="150" w:type="dxa"/>
          <w:bottom w:w="150" w:type="dxa"/>
          <w:right w:w="150" w:type="dxa"/>
        </w:tblCellMar>
        <w:tblLook w:val="04A0" w:firstRow="1" w:lastRow="0" w:firstColumn="1" w:lastColumn="0" w:noHBand="0" w:noVBand="1"/>
      </w:tblPr>
      <w:tblGrid>
        <w:gridCol w:w="480"/>
        <w:gridCol w:w="9157"/>
      </w:tblGrid>
      <w:tr w:rsidR="001B045E" w:rsidRPr="001B045E" w14:paraId="19C65129" w14:textId="77777777" w:rsidTr="002D0210">
        <w:tc>
          <w:tcPr>
            <w:tcW w:w="0" w:type="auto"/>
            <w:shd w:val="clear" w:color="auto" w:fill="auto"/>
            <w:hideMark/>
          </w:tcPr>
          <w:p w14:paraId="37401B98"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1.</w:t>
            </w:r>
          </w:p>
        </w:tc>
        <w:tc>
          <w:tcPr>
            <w:tcW w:w="0" w:type="auto"/>
            <w:shd w:val="clear" w:color="auto" w:fill="auto"/>
            <w:vAlign w:val="center"/>
            <w:hideMark/>
          </w:tcPr>
          <w:p w14:paraId="316F66C5"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color w:val="0070C0"/>
                <w:sz w:val="24"/>
                <w:szCs w:val="24"/>
              </w:rPr>
              <w:t xml:space="preserve">A </w:t>
            </w:r>
            <w:proofErr w:type="gramStart"/>
            <w:r w:rsidRPr="001B045E">
              <w:rPr>
                <w:rFonts w:ascii="Times New Roman" w:eastAsia="Times New Roman" w:hAnsi="Times New Roman" w:cs="Times New Roman"/>
                <w:color w:val="0070C0"/>
                <w:sz w:val="24"/>
                <w:szCs w:val="24"/>
              </w:rPr>
              <w:t>38 year old</w:t>
            </w:r>
            <w:proofErr w:type="gramEnd"/>
            <w:r w:rsidRPr="001B045E">
              <w:rPr>
                <w:rFonts w:ascii="Times New Roman" w:eastAsia="Times New Roman" w:hAnsi="Times New Roman" w:cs="Times New Roman"/>
                <w:color w:val="0070C0"/>
                <w:sz w:val="24"/>
                <w:szCs w:val="24"/>
              </w:rPr>
              <w:t xml:space="preserve"> man with primary sclerosing cholangitis needs an ERCP and biliary decompression.</w:t>
            </w:r>
            <w:r w:rsidRPr="001B045E">
              <w:rPr>
                <w:rFonts w:ascii="Times New Roman" w:eastAsia="Times New Roman" w:hAnsi="Times New Roman" w:cs="Times New Roman"/>
                <w:sz w:val="24"/>
                <w:szCs w:val="24"/>
              </w:rPr>
              <w:t xml:space="preserve"> </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b/>
                <w:bCs/>
                <w:sz w:val="24"/>
                <w:szCs w:val="24"/>
              </w:rPr>
              <w:t>The correct answer is Oral ciprofloxacin</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t>PSC decompression is technically challenging and seldom achieved at the first attempt. Antimicrobial cover is recommended in such cases and ciprofloxacin is the agent of choice.</w:t>
            </w:r>
          </w:p>
        </w:tc>
      </w:tr>
      <w:tr w:rsidR="001B045E" w:rsidRPr="001B045E" w14:paraId="0DDC8231" w14:textId="77777777" w:rsidTr="002D0210">
        <w:tc>
          <w:tcPr>
            <w:tcW w:w="0" w:type="auto"/>
            <w:shd w:val="clear" w:color="auto" w:fill="auto"/>
            <w:hideMark/>
          </w:tcPr>
          <w:p w14:paraId="68245135"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2.</w:t>
            </w:r>
          </w:p>
        </w:tc>
        <w:tc>
          <w:tcPr>
            <w:tcW w:w="0" w:type="auto"/>
            <w:shd w:val="clear" w:color="auto" w:fill="auto"/>
            <w:vAlign w:val="center"/>
            <w:hideMark/>
          </w:tcPr>
          <w:p w14:paraId="544C4AC0"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color w:val="0070C0"/>
                <w:sz w:val="24"/>
                <w:szCs w:val="24"/>
              </w:rPr>
              <w:t xml:space="preserve">A </w:t>
            </w:r>
            <w:proofErr w:type="gramStart"/>
            <w:r w:rsidRPr="001B045E">
              <w:rPr>
                <w:rFonts w:ascii="Times New Roman" w:eastAsia="Times New Roman" w:hAnsi="Times New Roman" w:cs="Times New Roman"/>
                <w:color w:val="0070C0"/>
                <w:sz w:val="24"/>
                <w:szCs w:val="24"/>
              </w:rPr>
              <w:t>45 year old</w:t>
            </w:r>
            <w:proofErr w:type="gramEnd"/>
            <w:r w:rsidRPr="001B045E">
              <w:rPr>
                <w:rFonts w:ascii="Times New Roman" w:eastAsia="Times New Roman" w:hAnsi="Times New Roman" w:cs="Times New Roman"/>
                <w:color w:val="0070C0"/>
                <w:sz w:val="24"/>
                <w:szCs w:val="24"/>
              </w:rPr>
              <w:t xml:space="preserve"> women has mitral regurgitation and is due to undergo a colonoscopy.</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noProof/>
                <w:sz w:val="24"/>
                <w:szCs w:val="24"/>
              </w:rPr>
              <w:drawing>
                <wp:inline distT="0" distB="0" distL="0" distR="0" wp14:anchorId="0F6CE323" wp14:editId="5F52740E">
                  <wp:extent cx="190500" cy="200025"/>
                  <wp:effectExtent l="19050" t="0" r="0" b="0"/>
                  <wp:docPr id="3073" name="صورة 68" descr="http://d35pzpz673ryzz.cloudfront.net/css/small_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35pzpz673ryzz.cloudfront.net/css/small_tick.gif"/>
                          <pic:cNvPicPr>
                            <a:picLocks noChangeAspect="1" noChangeArrowheads="1"/>
                          </pic:cNvPicPr>
                        </pic:nvPicPr>
                        <pic:blipFill>
                          <a:blip r:embed="rId47"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1B045E">
              <w:rPr>
                <w:rFonts w:ascii="Times New Roman" w:eastAsia="Times New Roman" w:hAnsi="Times New Roman" w:cs="Times New Roman"/>
                <w:sz w:val="24"/>
                <w:szCs w:val="24"/>
              </w:rPr>
              <w:t> No antimicrobial prophylaxis</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t>Antibiotics are not routinely indicated for prophylaxis for routine cases.</w:t>
            </w:r>
          </w:p>
        </w:tc>
      </w:tr>
      <w:tr w:rsidR="001B045E" w:rsidRPr="001B045E" w14:paraId="5E913D2C" w14:textId="77777777" w:rsidTr="002D0210">
        <w:tc>
          <w:tcPr>
            <w:tcW w:w="0" w:type="auto"/>
            <w:shd w:val="clear" w:color="auto" w:fill="auto"/>
            <w:hideMark/>
          </w:tcPr>
          <w:p w14:paraId="5F7B4E7E"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3.</w:t>
            </w:r>
          </w:p>
        </w:tc>
        <w:tc>
          <w:tcPr>
            <w:tcW w:w="0" w:type="auto"/>
            <w:shd w:val="clear" w:color="auto" w:fill="auto"/>
            <w:vAlign w:val="center"/>
            <w:hideMark/>
          </w:tcPr>
          <w:p w14:paraId="187F168F"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color w:val="0070C0"/>
                <w:sz w:val="24"/>
                <w:szCs w:val="24"/>
              </w:rPr>
              <w:t xml:space="preserve">A </w:t>
            </w:r>
            <w:proofErr w:type="gramStart"/>
            <w:r w:rsidRPr="001B045E">
              <w:rPr>
                <w:rFonts w:ascii="Times New Roman" w:eastAsia="Times New Roman" w:hAnsi="Times New Roman" w:cs="Times New Roman"/>
                <w:color w:val="0070C0"/>
                <w:sz w:val="24"/>
                <w:szCs w:val="24"/>
              </w:rPr>
              <w:t>38 year old</w:t>
            </w:r>
            <w:proofErr w:type="gramEnd"/>
            <w:r w:rsidRPr="001B045E">
              <w:rPr>
                <w:rFonts w:ascii="Times New Roman" w:eastAsia="Times New Roman" w:hAnsi="Times New Roman" w:cs="Times New Roman"/>
                <w:color w:val="0070C0"/>
                <w:sz w:val="24"/>
                <w:szCs w:val="24"/>
              </w:rPr>
              <w:t xml:space="preserve"> lady is due to undergo an upper GI endoscopy with duodenal biopsies. She has a mechanical aortic valve.</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b/>
                <w:bCs/>
                <w:sz w:val="24"/>
                <w:szCs w:val="24"/>
              </w:rPr>
              <w:t>The correct answer is No antimicrobial prophylaxis</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t>Again, antibiotics are no longer routinely administered.</w:t>
            </w:r>
          </w:p>
        </w:tc>
      </w:tr>
    </w:tbl>
    <w:p w14:paraId="04E496EE"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p>
    <w:p w14:paraId="507EE90C"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Antimicrobial cover for gastrointestinal endoscopy</w:t>
      </w:r>
    </w:p>
    <w:p w14:paraId="2FBF613B" w14:textId="77777777" w:rsidR="001B045E" w:rsidRPr="001B045E" w:rsidRDefault="001B045E" w:rsidP="001B045E">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Routine antibiotics are not indicated for diagnostic upper and lower GI endoscopy</w:t>
      </w:r>
    </w:p>
    <w:p w14:paraId="5C01CF2D" w14:textId="77777777" w:rsidR="001B045E" w:rsidRPr="001B045E" w:rsidRDefault="001B045E" w:rsidP="001B045E">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lastRenderedPageBreak/>
        <w:t xml:space="preserve">Antimicrobial prophylaxis is </w:t>
      </w:r>
      <w:proofErr w:type="spellStart"/>
      <w:r w:rsidRPr="001B045E">
        <w:rPr>
          <w:rFonts w:ascii="Helvetica" w:eastAsia="Times New Roman" w:hAnsi="Helvetica" w:cs="Helvetica"/>
          <w:color w:val="444444"/>
          <w:sz w:val="21"/>
          <w:szCs w:val="21"/>
        </w:rPr>
        <w:t>not longer</w:t>
      </w:r>
      <w:proofErr w:type="spellEnd"/>
      <w:r w:rsidRPr="001B045E">
        <w:rPr>
          <w:rFonts w:ascii="Helvetica" w:eastAsia="Times New Roman" w:hAnsi="Helvetica" w:cs="Helvetica"/>
          <w:color w:val="444444"/>
          <w:sz w:val="21"/>
          <w:szCs w:val="21"/>
        </w:rPr>
        <w:t xml:space="preserve"> advocated for those individuals with underlying cardiac disease undergoing upper and lower GI endoscopy</w:t>
      </w:r>
    </w:p>
    <w:p w14:paraId="4C75DAC5" w14:textId="4F53A523" w:rsidR="001B045E" w:rsidRDefault="001B045E" w:rsidP="001B045E">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Prophylaxis is indicated in some therapeutic procedures (in all patients) including: ERCP for cholangitis, PEG insertion, PEC insertion, endoscopic FNA</w:t>
      </w:r>
    </w:p>
    <w:p w14:paraId="56F2FCD1" w14:textId="42D9B43E" w:rsidR="001B045E" w:rsidRDefault="001B045E" w:rsidP="001B045E">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p>
    <w:p w14:paraId="34E491F4" w14:textId="3FC018E7" w:rsidR="001B045E" w:rsidRDefault="001B045E" w:rsidP="001B045E">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p>
    <w:p w14:paraId="478838E6" w14:textId="4FFBA75F" w:rsidR="001B045E" w:rsidRDefault="001B045E" w:rsidP="001B045E">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p>
    <w:p w14:paraId="0450BCDC" w14:textId="77777777" w:rsidR="001B045E" w:rsidRPr="001B045E" w:rsidRDefault="001B045E" w:rsidP="001B045E">
      <w:p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p>
    <w:p w14:paraId="6056A735"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imes New Roman" w:hAnsi="Helvetica" w:cs="Helvetica"/>
          <w:b/>
          <w:bCs/>
          <w:color w:val="0070C0"/>
          <w:sz w:val="21"/>
          <w:szCs w:val="21"/>
          <w:lang w:val="en-US"/>
        </w:rPr>
      </w:pPr>
      <w:r w:rsidRPr="001B045E">
        <w:rPr>
          <w:rFonts w:ascii="Helvetica" w:eastAsia="Tw Cen MT" w:hAnsi="Helvetica" w:cs="Helvetica"/>
          <w:b/>
          <w:bCs/>
          <w:color w:val="0070C0"/>
          <w:sz w:val="21"/>
          <w:szCs w:val="21"/>
          <w:lang w:val="en-US"/>
        </w:rPr>
        <w:t xml:space="preserve"> </w:t>
      </w:r>
      <w:r w:rsidRPr="001B045E">
        <w:rPr>
          <w:rFonts w:ascii="Helvetica" w:eastAsia="Times New Roman" w:hAnsi="Helvetica" w:cs="Helvetica"/>
          <w:b/>
          <w:bCs/>
          <w:color w:val="0070C0"/>
          <w:sz w:val="21"/>
          <w:szCs w:val="21"/>
          <w:lang w:val="en-US"/>
        </w:rPr>
        <w:t>Which of the following is a major component of cryoprecipitate?</w:t>
      </w:r>
    </w:p>
    <w:tbl>
      <w:tblPr>
        <w:tblStyle w:val="TableGridLight1"/>
        <w:tblW w:w="9780" w:type="dxa"/>
        <w:tblLook w:val="04A0" w:firstRow="1" w:lastRow="0" w:firstColumn="1" w:lastColumn="0" w:noHBand="0" w:noVBand="1"/>
      </w:tblPr>
      <w:tblGrid>
        <w:gridCol w:w="824"/>
        <w:gridCol w:w="8956"/>
      </w:tblGrid>
      <w:tr w:rsidR="001B045E" w:rsidRPr="001B045E" w14:paraId="51EE7DA3" w14:textId="77777777" w:rsidTr="002D0210">
        <w:tc>
          <w:tcPr>
            <w:tcW w:w="300" w:type="dxa"/>
            <w:hideMark/>
          </w:tcPr>
          <w:p w14:paraId="77598ED1" w14:textId="10860352"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58EE4A78">
                <v:shape id="_x0000_i1256" type="#_x0000_t75" style="width:20.25pt;height:18pt" o:ole="">
                  <v:imagedata r:id="rId67" o:title=""/>
                </v:shape>
                <w:control r:id="rId68" w:name="DefaultOcxName6" w:shapeid="_x0000_i1256"/>
              </w:object>
            </w:r>
            <w:r w:rsidRPr="001B045E">
              <w:rPr>
                <w:rFonts w:ascii="Tw Cen MT" w:eastAsia="Tw Cen MT" w:hAnsi="Tw Cen MT" w:cs="Arial"/>
                <w:color w:val="335B74"/>
                <w:sz w:val="20"/>
                <w:szCs w:val="20"/>
              </w:rPr>
              <w:t>A</w:t>
            </w:r>
          </w:p>
        </w:tc>
        <w:tc>
          <w:tcPr>
            <w:tcW w:w="6750" w:type="dxa"/>
            <w:hideMark/>
          </w:tcPr>
          <w:p w14:paraId="41C8DDB7"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Protein C</w:t>
            </w:r>
          </w:p>
        </w:tc>
      </w:tr>
      <w:tr w:rsidR="001B045E" w:rsidRPr="001B045E" w14:paraId="3E0A2859" w14:textId="77777777" w:rsidTr="002D0210">
        <w:tc>
          <w:tcPr>
            <w:tcW w:w="300" w:type="dxa"/>
            <w:hideMark/>
          </w:tcPr>
          <w:p w14:paraId="4556ACFB" w14:textId="4F3D49E6"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48ABBF73">
                <v:shape id="_x0000_i1259" type="#_x0000_t75" style="width:20.25pt;height:18pt" o:ole="">
                  <v:imagedata r:id="rId50" o:title=""/>
                </v:shape>
                <w:control r:id="rId69" w:name="DefaultOcxName12" w:shapeid="_x0000_i1259"/>
              </w:object>
            </w:r>
            <w:r w:rsidRPr="001B045E">
              <w:rPr>
                <w:rFonts w:ascii="Tw Cen MT" w:eastAsia="Tw Cen MT" w:hAnsi="Tw Cen MT" w:cs="Arial"/>
                <w:color w:val="335B74"/>
                <w:sz w:val="20"/>
                <w:szCs w:val="20"/>
              </w:rPr>
              <w:t>B</w:t>
            </w:r>
          </w:p>
        </w:tc>
        <w:tc>
          <w:tcPr>
            <w:tcW w:w="6750" w:type="dxa"/>
            <w:hideMark/>
          </w:tcPr>
          <w:p w14:paraId="29370010"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Protein S</w:t>
            </w:r>
          </w:p>
        </w:tc>
      </w:tr>
      <w:tr w:rsidR="001B045E" w:rsidRPr="001B045E" w14:paraId="570A82CD" w14:textId="77777777" w:rsidTr="002D0210">
        <w:tc>
          <w:tcPr>
            <w:tcW w:w="300" w:type="dxa"/>
            <w:hideMark/>
          </w:tcPr>
          <w:p w14:paraId="26BAC390" w14:textId="540CDAFC"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7FDC8128">
                <v:shape id="_x0000_i1262" type="#_x0000_t75" style="width:20.25pt;height:18pt" o:ole="">
                  <v:imagedata r:id="rId54" o:title=""/>
                </v:shape>
                <w:control r:id="rId70" w:name="DefaultOcxName22" w:shapeid="_x0000_i1262"/>
              </w:object>
            </w:r>
            <w:r w:rsidRPr="001B045E">
              <w:rPr>
                <w:rFonts w:ascii="Tw Cen MT" w:eastAsia="Tw Cen MT" w:hAnsi="Tw Cen MT" w:cs="Arial"/>
                <w:color w:val="335B74"/>
                <w:sz w:val="20"/>
                <w:szCs w:val="20"/>
              </w:rPr>
              <w:t>C</w:t>
            </w:r>
          </w:p>
        </w:tc>
        <w:tc>
          <w:tcPr>
            <w:tcW w:w="6750" w:type="dxa"/>
            <w:hideMark/>
          </w:tcPr>
          <w:p w14:paraId="65ED2DFF"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Factor V</w:t>
            </w:r>
          </w:p>
        </w:tc>
      </w:tr>
      <w:tr w:rsidR="001B045E" w:rsidRPr="001B045E" w14:paraId="2E187F85" w14:textId="77777777" w:rsidTr="002D0210">
        <w:tc>
          <w:tcPr>
            <w:tcW w:w="300" w:type="dxa"/>
            <w:hideMark/>
          </w:tcPr>
          <w:p w14:paraId="4948D348" w14:textId="4902F67E"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4953C854">
                <v:shape id="_x0000_i1265" type="#_x0000_t75" style="width:20.25pt;height:18pt" o:ole="">
                  <v:imagedata r:id="rId54" o:title=""/>
                </v:shape>
                <w:control r:id="rId71" w:name="DefaultOcxName32" w:shapeid="_x0000_i1265"/>
              </w:object>
            </w:r>
            <w:r w:rsidRPr="001B045E">
              <w:rPr>
                <w:rFonts w:ascii="Tw Cen MT" w:eastAsia="Tw Cen MT" w:hAnsi="Tw Cen MT" w:cs="Arial"/>
                <w:color w:val="335B74"/>
                <w:sz w:val="20"/>
                <w:szCs w:val="20"/>
              </w:rPr>
              <w:t>D</w:t>
            </w:r>
          </w:p>
        </w:tc>
        <w:tc>
          <w:tcPr>
            <w:tcW w:w="6750" w:type="dxa"/>
            <w:hideMark/>
          </w:tcPr>
          <w:p w14:paraId="09DE3EB6"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Factor VIII</w:t>
            </w:r>
          </w:p>
        </w:tc>
      </w:tr>
      <w:tr w:rsidR="001B045E" w:rsidRPr="001B045E" w14:paraId="2752295E" w14:textId="77777777" w:rsidTr="002D0210">
        <w:tc>
          <w:tcPr>
            <w:tcW w:w="300" w:type="dxa"/>
            <w:hideMark/>
          </w:tcPr>
          <w:p w14:paraId="7CE0DC04" w14:textId="2726815E"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2E390E77">
                <v:shape id="_x0000_i1268" type="#_x0000_t75" style="width:20.25pt;height:18pt" o:ole="">
                  <v:imagedata r:id="rId72" o:title=""/>
                </v:shape>
                <w:control r:id="rId73" w:name="DefaultOcxName42" w:shapeid="_x0000_i1268"/>
              </w:object>
            </w:r>
            <w:r w:rsidRPr="001B045E">
              <w:rPr>
                <w:rFonts w:ascii="Tw Cen MT" w:eastAsia="Tw Cen MT" w:hAnsi="Tw Cen MT" w:cs="Arial"/>
                <w:color w:val="335B74"/>
                <w:sz w:val="20"/>
                <w:szCs w:val="20"/>
              </w:rPr>
              <w:t>E</w:t>
            </w:r>
          </w:p>
        </w:tc>
        <w:tc>
          <w:tcPr>
            <w:tcW w:w="6750" w:type="dxa"/>
            <w:hideMark/>
          </w:tcPr>
          <w:p w14:paraId="59658953"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Factor IX</w:t>
            </w:r>
          </w:p>
        </w:tc>
      </w:tr>
    </w:tbl>
    <w:p w14:paraId="1609CA6D"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p>
    <w:p w14:paraId="10A771D2"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Cryoprecipitate</w:t>
      </w:r>
    </w:p>
    <w:p w14:paraId="02C63DF0" w14:textId="77777777" w:rsidR="001B045E" w:rsidRPr="001B045E" w:rsidRDefault="001B045E" w:rsidP="001B045E">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Blood product made from plasma</w:t>
      </w:r>
    </w:p>
    <w:p w14:paraId="0A42DFF5" w14:textId="77777777" w:rsidR="001B045E" w:rsidRPr="001B045E" w:rsidRDefault="001B045E" w:rsidP="001B045E">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 xml:space="preserve">Usually transfused as </w:t>
      </w:r>
      <w:proofErr w:type="gramStart"/>
      <w:r w:rsidRPr="001B045E">
        <w:rPr>
          <w:rFonts w:ascii="Helvetica" w:eastAsia="Times New Roman" w:hAnsi="Helvetica" w:cs="Helvetica"/>
          <w:color w:val="444444"/>
          <w:sz w:val="21"/>
          <w:szCs w:val="21"/>
        </w:rPr>
        <w:t>6 unit</w:t>
      </w:r>
      <w:proofErr w:type="gramEnd"/>
      <w:r w:rsidRPr="001B045E">
        <w:rPr>
          <w:rFonts w:ascii="Helvetica" w:eastAsia="Times New Roman" w:hAnsi="Helvetica" w:cs="Helvetica"/>
          <w:color w:val="444444"/>
          <w:sz w:val="21"/>
          <w:szCs w:val="21"/>
        </w:rPr>
        <w:t xml:space="preserve"> pool</w:t>
      </w:r>
    </w:p>
    <w:p w14:paraId="42965D39" w14:textId="77777777" w:rsidR="001B045E" w:rsidRPr="001B045E" w:rsidRDefault="001B045E" w:rsidP="001B045E">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Indications include massive haemorrhage and uncontrolled bleeding due to haemophilia</w:t>
      </w:r>
    </w:p>
    <w:p w14:paraId="1D832C6A"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r>
      <w:r w:rsidRPr="001B045E">
        <w:rPr>
          <w:rFonts w:ascii="Helvetica" w:eastAsia="Times New Roman" w:hAnsi="Helvetica" w:cs="Helvetica"/>
          <w:b/>
          <w:bCs/>
          <w:color w:val="444444"/>
          <w:sz w:val="21"/>
          <w:szCs w:val="21"/>
        </w:rPr>
        <w:t>Composition</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555"/>
        <w:gridCol w:w="3225"/>
      </w:tblGrid>
      <w:tr w:rsidR="001B045E" w:rsidRPr="001B045E" w14:paraId="5479DA8F"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4C4BAB75"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Agent</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0DFD9640"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Quantity</w:t>
            </w:r>
          </w:p>
        </w:tc>
      </w:tr>
      <w:tr w:rsidR="001B045E" w:rsidRPr="001B045E" w14:paraId="5BA0077D"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1C27A76"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Factor VIII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CE0EAE3"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100IU</w:t>
            </w:r>
          </w:p>
        </w:tc>
      </w:tr>
      <w:tr w:rsidR="001B045E" w:rsidRPr="001B045E" w14:paraId="29483AF4"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4C3E86"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Fibrinogen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90754AC"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250mg</w:t>
            </w:r>
          </w:p>
        </w:tc>
      </w:tr>
      <w:tr w:rsidR="001B045E" w:rsidRPr="001B045E" w14:paraId="27ACD059"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30A6ED8"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von Willebrand factor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24B23E4"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Variable</w:t>
            </w:r>
          </w:p>
        </w:tc>
      </w:tr>
      <w:tr w:rsidR="001B045E" w:rsidRPr="001B045E" w14:paraId="4F61F5E7"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C1BD1A"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Factor XIII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804EF5"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Variable</w:t>
            </w:r>
          </w:p>
        </w:tc>
      </w:tr>
    </w:tbl>
    <w:p w14:paraId="7C238425" w14:textId="77777777" w:rsidR="001B045E" w:rsidRPr="001B045E" w:rsidRDefault="001B045E" w:rsidP="001B045E">
      <w:pPr>
        <w:jc w:val="both"/>
        <w:rPr>
          <w:rFonts w:ascii="Tw Cen MT" w:eastAsia="Tw Cen MT" w:hAnsi="Tw Cen MT" w:cs="Arial"/>
          <w:sz w:val="24"/>
          <w:szCs w:val="24"/>
        </w:rPr>
      </w:pPr>
    </w:p>
    <w:p w14:paraId="7991687D"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imes New Roman"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imes New Roman" w:hAnsi="Helvetica" w:cs="Helvetica"/>
          <w:b/>
          <w:bCs/>
          <w:color w:val="0070C0"/>
          <w:sz w:val="21"/>
          <w:szCs w:val="21"/>
          <w:lang w:val="en-US"/>
        </w:rPr>
        <w:t xml:space="preserve">An </w:t>
      </w:r>
      <w:proofErr w:type="gramStart"/>
      <w:r w:rsidRPr="001B045E">
        <w:rPr>
          <w:rFonts w:ascii="Helvetica" w:eastAsia="Times New Roman" w:hAnsi="Helvetica" w:cs="Helvetica"/>
          <w:b/>
          <w:bCs/>
          <w:color w:val="0070C0"/>
          <w:sz w:val="21"/>
          <w:szCs w:val="21"/>
          <w:lang w:val="en-US"/>
        </w:rPr>
        <w:t>80 year old</w:t>
      </w:r>
      <w:proofErr w:type="gramEnd"/>
      <w:r w:rsidRPr="001B045E">
        <w:rPr>
          <w:rFonts w:ascii="Helvetica" w:eastAsia="Times New Roman" w:hAnsi="Helvetica" w:cs="Helvetica"/>
          <w:b/>
          <w:bCs/>
          <w:color w:val="0070C0"/>
          <w:sz w:val="21"/>
          <w:szCs w:val="21"/>
          <w:lang w:val="en-US"/>
        </w:rPr>
        <w:t xml:space="preserve"> lady is investigated in the pre operative clinic and found to have severe aortic stenosis. What, if any, is the main peri operative concern?</w:t>
      </w:r>
    </w:p>
    <w:tbl>
      <w:tblPr>
        <w:tblStyle w:val="TableGridLight1"/>
        <w:tblW w:w="9780" w:type="dxa"/>
        <w:tblLook w:val="04A0" w:firstRow="1" w:lastRow="0" w:firstColumn="1" w:lastColumn="0" w:noHBand="0" w:noVBand="1"/>
      </w:tblPr>
      <w:tblGrid>
        <w:gridCol w:w="824"/>
        <w:gridCol w:w="8956"/>
      </w:tblGrid>
      <w:tr w:rsidR="001B045E" w:rsidRPr="001B045E" w14:paraId="342F86D2" w14:textId="77777777" w:rsidTr="002D0210">
        <w:tc>
          <w:tcPr>
            <w:tcW w:w="300" w:type="dxa"/>
            <w:hideMark/>
          </w:tcPr>
          <w:p w14:paraId="5A6276B9" w14:textId="199AEFC4"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5DECBDCD">
                <v:shape id="_x0000_i1271" type="#_x0000_t75" style="width:20.25pt;height:18pt" o:ole="">
                  <v:imagedata r:id="rId74" o:title=""/>
                </v:shape>
                <w:control r:id="rId75" w:name="DefaultOcxName7" w:shapeid="_x0000_i1271"/>
              </w:object>
            </w:r>
            <w:r w:rsidRPr="001B045E">
              <w:rPr>
                <w:rFonts w:ascii="Tw Cen MT" w:eastAsia="Tw Cen MT" w:hAnsi="Tw Cen MT" w:cs="Arial"/>
                <w:color w:val="335B74"/>
                <w:sz w:val="20"/>
                <w:szCs w:val="20"/>
              </w:rPr>
              <w:t>A</w:t>
            </w:r>
          </w:p>
        </w:tc>
        <w:tc>
          <w:tcPr>
            <w:tcW w:w="6750" w:type="dxa"/>
            <w:hideMark/>
          </w:tcPr>
          <w:p w14:paraId="0E718608"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They cannot adjust their heart rate</w:t>
            </w:r>
          </w:p>
        </w:tc>
      </w:tr>
      <w:tr w:rsidR="001B045E" w:rsidRPr="001B045E" w14:paraId="16D8FCD1" w14:textId="77777777" w:rsidTr="002D0210">
        <w:tc>
          <w:tcPr>
            <w:tcW w:w="300" w:type="dxa"/>
            <w:hideMark/>
          </w:tcPr>
          <w:p w14:paraId="1E53FCAF" w14:textId="0F07D1C6"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5E3A41C1">
                <v:shape id="_x0000_i1274" type="#_x0000_t75" style="width:20.25pt;height:18pt" o:ole="">
                  <v:imagedata r:id="rId76" o:title=""/>
                </v:shape>
                <w:control r:id="rId77" w:name="DefaultOcxName13" w:shapeid="_x0000_i1274"/>
              </w:object>
            </w:r>
            <w:r w:rsidRPr="001B045E">
              <w:rPr>
                <w:rFonts w:ascii="Tw Cen MT" w:eastAsia="Tw Cen MT" w:hAnsi="Tw Cen MT" w:cs="Arial"/>
                <w:color w:val="335B74"/>
                <w:sz w:val="20"/>
                <w:szCs w:val="20"/>
              </w:rPr>
              <w:t>B</w:t>
            </w:r>
          </w:p>
        </w:tc>
        <w:tc>
          <w:tcPr>
            <w:tcW w:w="6750" w:type="dxa"/>
            <w:hideMark/>
          </w:tcPr>
          <w:p w14:paraId="1711899D"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They may have ventricular hypertrophy</w:t>
            </w:r>
          </w:p>
        </w:tc>
      </w:tr>
      <w:tr w:rsidR="001B045E" w:rsidRPr="001B045E" w14:paraId="164649DD" w14:textId="77777777" w:rsidTr="002D0210">
        <w:tc>
          <w:tcPr>
            <w:tcW w:w="300" w:type="dxa"/>
            <w:hideMark/>
          </w:tcPr>
          <w:p w14:paraId="1D679AEB" w14:textId="388EF1DD"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lastRenderedPageBreak/>
              <w:object w:dxaOrig="225" w:dyaOrig="225" w14:anchorId="7BF9729C">
                <v:shape id="_x0000_i1277" type="#_x0000_t75" style="width:20.25pt;height:18pt" o:ole="">
                  <v:imagedata r:id="rId78" o:title=""/>
                </v:shape>
                <w:control r:id="rId79" w:name="DefaultOcxName23" w:shapeid="_x0000_i1277"/>
              </w:object>
            </w:r>
            <w:r w:rsidRPr="001B045E">
              <w:rPr>
                <w:rFonts w:ascii="Tw Cen MT" w:eastAsia="Tw Cen MT" w:hAnsi="Tw Cen MT" w:cs="Arial"/>
                <w:color w:val="335B74"/>
                <w:sz w:val="20"/>
                <w:szCs w:val="20"/>
              </w:rPr>
              <w:t>C</w:t>
            </w:r>
          </w:p>
        </w:tc>
        <w:tc>
          <w:tcPr>
            <w:tcW w:w="6750" w:type="dxa"/>
            <w:hideMark/>
          </w:tcPr>
          <w:p w14:paraId="2AAEFDAB"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The patient cannot increase their cardiac output</w:t>
            </w:r>
          </w:p>
        </w:tc>
      </w:tr>
      <w:tr w:rsidR="001B045E" w:rsidRPr="001B045E" w14:paraId="0AC2667B" w14:textId="77777777" w:rsidTr="002D0210">
        <w:tc>
          <w:tcPr>
            <w:tcW w:w="300" w:type="dxa"/>
            <w:hideMark/>
          </w:tcPr>
          <w:p w14:paraId="218C545E" w14:textId="4936E0E1"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2BAEC149">
                <v:shape id="_x0000_i1280" type="#_x0000_t75" style="width:20.25pt;height:18pt" o:ole="">
                  <v:imagedata r:id="rId80" o:title=""/>
                </v:shape>
                <w:control r:id="rId81" w:name="DefaultOcxName33" w:shapeid="_x0000_i1280"/>
              </w:object>
            </w:r>
            <w:r w:rsidRPr="001B045E">
              <w:rPr>
                <w:rFonts w:ascii="Tw Cen MT" w:eastAsia="Tw Cen MT" w:hAnsi="Tw Cen MT" w:cs="Arial"/>
                <w:color w:val="335B74"/>
                <w:sz w:val="20"/>
                <w:szCs w:val="20"/>
              </w:rPr>
              <w:t>D</w:t>
            </w:r>
          </w:p>
        </w:tc>
        <w:tc>
          <w:tcPr>
            <w:tcW w:w="6750" w:type="dxa"/>
            <w:hideMark/>
          </w:tcPr>
          <w:p w14:paraId="1F8D4CA7"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They are more prone to arrhythmias</w:t>
            </w:r>
          </w:p>
        </w:tc>
      </w:tr>
      <w:tr w:rsidR="001B045E" w:rsidRPr="001B045E" w14:paraId="6AC11E86" w14:textId="77777777" w:rsidTr="002D0210">
        <w:tc>
          <w:tcPr>
            <w:tcW w:w="300" w:type="dxa"/>
            <w:hideMark/>
          </w:tcPr>
          <w:p w14:paraId="5EE23EEB" w14:textId="3A8ECFC4"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6A39D5AC">
                <v:shape id="_x0000_i1283" type="#_x0000_t75" style="width:20.25pt;height:18pt" o:ole="">
                  <v:imagedata r:id="rId82" o:title=""/>
                </v:shape>
                <w:control r:id="rId83" w:name="DefaultOcxName43" w:shapeid="_x0000_i1283"/>
              </w:object>
            </w:r>
            <w:r w:rsidRPr="001B045E">
              <w:rPr>
                <w:rFonts w:ascii="Tw Cen MT" w:eastAsia="Tw Cen MT" w:hAnsi="Tw Cen MT" w:cs="Arial"/>
                <w:color w:val="335B74"/>
                <w:sz w:val="20"/>
                <w:szCs w:val="20"/>
              </w:rPr>
              <w:t>E</w:t>
            </w:r>
          </w:p>
        </w:tc>
        <w:tc>
          <w:tcPr>
            <w:tcW w:w="6750" w:type="dxa"/>
            <w:hideMark/>
          </w:tcPr>
          <w:p w14:paraId="2894AD17"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There is no concern</w:t>
            </w:r>
          </w:p>
        </w:tc>
      </w:tr>
    </w:tbl>
    <w:p w14:paraId="0DBCEC59"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t xml:space="preserve">Patients with aortic stenosis are a major perioperative concern. They may have ventricular </w:t>
      </w:r>
      <w:proofErr w:type="gramStart"/>
      <w:r w:rsidRPr="001B045E">
        <w:rPr>
          <w:rFonts w:ascii="Helvetica" w:eastAsia="Times New Roman" w:hAnsi="Helvetica" w:cs="Helvetica"/>
          <w:color w:val="444444"/>
          <w:sz w:val="21"/>
          <w:szCs w:val="21"/>
        </w:rPr>
        <w:t>hypertrophy</w:t>
      </w:r>
      <w:proofErr w:type="gramEnd"/>
      <w:r w:rsidRPr="001B045E">
        <w:rPr>
          <w:rFonts w:ascii="Helvetica" w:eastAsia="Times New Roman" w:hAnsi="Helvetica" w:cs="Helvetica"/>
          <w:color w:val="444444"/>
          <w:sz w:val="21"/>
          <w:szCs w:val="21"/>
        </w:rPr>
        <w:t xml:space="preserve"> and this can result in relative myocardial ischaemia and increase the risk of </w:t>
      </w:r>
      <w:proofErr w:type="spellStart"/>
      <w:r w:rsidRPr="001B045E">
        <w:rPr>
          <w:rFonts w:ascii="Helvetica" w:eastAsia="Times New Roman" w:hAnsi="Helvetica" w:cs="Helvetica"/>
          <w:color w:val="444444"/>
          <w:sz w:val="21"/>
          <w:szCs w:val="21"/>
        </w:rPr>
        <w:t>arrhymias</w:t>
      </w:r>
      <w:proofErr w:type="spellEnd"/>
      <w:r w:rsidRPr="001B045E">
        <w:rPr>
          <w:rFonts w:ascii="Helvetica" w:eastAsia="Times New Roman" w:hAnsi="Helvetica" w:cs="Helvetica"/>
          <w:color w:val="444444"/>
          <w:sz w:val="21"/>
          <w:szCs w:val="21"/>
        </w:rPr>
        <w:t>. However, the main concern is that they cannot increase their cardiac output particularly if vasodilation occurs.</w:t>
      </w:r>
    </w:p>
    <w:p w14:paraId="23C3DADD"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Aortic stenosis</w:t>
      </w:r>
    </w:p>
    <w:p w14:paraId="2BB02388" w14:textId="77777777" w:rsidR="001B045E" w:rsidRPr="001B045E" w:rsidRDefault="001B045E" w:rsidP="001B045E">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Narrowing of the aortic valve</w:t>
      </w:r>
    </w:p>
    <w:p w14:paraId="1F4FEAAE" w14:textId="77777777" w:rsidR="001B045E" w:rsidRPr="001B045E" w:rsidRDefault="001B045E" w:rsidP="001B045E">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 xml:space="preserve">May occur </w:t>
      </w:r>
      <w:proofErr w:type="gramStart"/>
      <w:r w:rsidRPr="001B045E">
        <w:rPr>
          <w:rFonts w:ascii="Helvetica" w:eastAsia="Times New Roman" w:hAnsi="Helvetica" w:cs="Helvetica"/>
          <w:color w:val="444444"/>
          <w:sz w:val="21"/>
          <w:szCs w:val="21"/>
        </w:rPr>
        <w:t>as a result of</w:t>
      </w:r>
      <w:proofErr w:type="gramEnd"/>
      <w:r w:rsidRPr="001B045E">
        <w:rPr>
          <w:rFonts w:ascii="Helvetica" w:eastAsia="Times New Roman" w:hAnsi="Helvetica" w:cs="Helvetica"/>
          <w:color w:val="444444"/>
          <w:sz w:val="21"/>
          <w:szCs w:val="21"/>
        </w:rPr>
        <w:t xml:space="preserve"> rheumatic fever or with aging and calcific changes</w:t>
      </w:r>
    </w:p>
    <w:p w14:paraId="57EAD99F" w14:textId="77777777" w:rsidR="001B045E" w:rsidRPr="001B045E" w:rsidRDefault="001B045E" w:rsidP="001B045E">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Congenitally may occur earlier due to calcification of a bicuspid aortic valve (1-2% of population)</w:t>
      </w:r>
    </w:p>
    <w:p w14:paraId="67AB7C61" w14:textId="77777777" w:rsidR="001B045E" w:rsidRPr="001B045E" w:rsidRDefault="001B045E" w:rsidP="001B045E">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Symptoms include exertional angina and syncope</w:t>
      </w:r>
    </w:p>
    <w:p w14:paraId="38CF8A5A" w14:textId="77777777" w:rsidR="001B045E" w:rsidRPr="001B045E" w:rsidRDefault="001B045E" w:rsidP="001B045E">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Where the condition is suspected, trans thoracic echocardiography is the investigation of choice</w:t>
      </w:r>
    </w:p>
    <w:p w14:paraId="0CFB74DE"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r>
      <w:r w:rsidRPr="001B045E">
        <w:rPr>
          <w:rFonts w:ascii="Helvetica" w:eastAsia="Times New Roman" w:hAnsi="Helvetica" w:cs="Helvetica"/>
          <w:b/>
          <w:bCs/>
          <w:color w:val="444444"/>
          <w:sz w:val="21"/>
          <w:szCs w:val="21"/>
        </w:rPr>
        <w:t>Severity</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68"/>
        <w:gridCol w:w="4085"/>
        <w:gridCol w:w="3927"/>
      </w:tblGrid>
      <w:tr w:rsidR="001B045E" w:rsidRPr="001B045E" w14:paraId="4FF79C77"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25BF17C8"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Degree</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2F0010CD"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Mean gradient (mmHg)</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30914457"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Aortic valve area (cm</w:t>
            </w:r>
            <w:r w:rsidRPr="001B045E">
              <w:rPr>
                <w:rFonts w:ascii="Times New Roman" w:eastAsia="Times New Roman" w:hAnsi="Times New Roman" w:cs="Times New Roman"/>
                <w:b/>
                <w:bCs/>
                <w:sz w:val="16"/>
                <w:szCs w:val="16"/>
                <w:vertAlign w:val="superscript"/>
              </w:rPr>
              <w:t>2</w:t>
            </w:r>
            <w:r w:rsidRPr="001B045E">
              <w:rPr>
                <w:rFonts w:ascii="Times New Roman" w:eastAsia="Times New Roman" w:hAnsi="Times New Roman" w:cs="Times New Roman"/>
                <w:b/>
                <w:bCs/>
                <w:sz w:val="24"/>
                <w:szCs w:val="24"/>
              </w:rPr>
              <w:t>)</w:t>
            </w:r>
          </w:p>
        </w:tc>
      </w:tr>
      <w:tr w:rsidR="001B045E" w:rsidRPr="001B045E" w14:paraId="1ABE2E92"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93A596B"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Mild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85560D"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&lt;25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433E69"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&gt;1.5</w:t>
            </w:r>
          </w:p>
        </w:tc>
      </w:tr>
      <w:tr w:rsidR="001B045E" w:rsidRPr="001B045E" w14:paraId="7C1C2EF1"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0D4426"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Moderate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FC269E"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25-40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6259CE"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1.0-1.5</w:t>
            </w:r>
          </w:p>
        </w:tc>
      </w:tr>
      <w:tr w:rsidR="001B045E" w:rsidRPr="001B045E" w14:paraId="716455DC"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041BE2C"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Severe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5298A1B"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&gt;40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5A40BC5"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&lt;1</w:t>
            </w:r>
          </w:p>
        </w:tc>
      </w:tr>
    </w:tbl>
    <w:p w14:paraId="313EDC33"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r>
      <w:r w:rsidRPr="001B045E">
        <w:rPr>
          <w:rFonts w:ascii="Helvetica" w:eastAsia="Times New Roman" w:hAnsi="Helvetica" w:cs="Helvetica"/>
          <w:b/>
          <w:bCs/>
          <w:color w:val="444444"/>
          <w:sz w:val="21"/>
          <w:szCs w:val="21"/>
        </w:rPr>
        <w:t>Treatment</w:t>
      </w:r>
      <w:r w:rsidRPr="001B045E">
        <w:rPr>
          <w:rFonts w:ascii="Helvetica" w:eastAsia="Times New Roman" w:hAnsi="Helvetica" w:cs="Helvetica"/>
          <w:color w:val="444444"/>
          <w:sz w:val="21"/>
          <w:szCs w:val="21"/>
        </w:rPr>
        <w:br/>
        <w:t>Either transcatheter or open aortic valve replacement</w:t>
      </w:r>
    </w:p>
    <w:p w14:paraId="53924CFE" w14:textId="77777777" w:rsidR="001B045E" w:rsidRPr="001B045E" w:rsidRDefault="001B045E" w:rsidP="001B045E">
      <w:pPr>
        <w:jc w:val="both"/>
        <w:rPr>
          <w:rFonts w:ascii="Tw Cen MT" w:eastAsia="Tw Cen MT" w:hAnsi="Tw Cen MT" w:cs="Arial"/>
          <w:sz w:val="24"/>
          <w:szCs w:val="24"/>
        </w:rPr>
      </w:pPr>
    </w:p>
    <w:p w14:paraId="2EA09C84" w14:textId="77777777" w:rsidR="001B045E" w:rsidRPr="001B045E" w:rsidRDefault="001B045E" w:rsidP="001B045E">
      <w:pPr>
        <w:jc w:val="both"/>
        <w:rPr>
          <w:rFonts w:ascii="Tw Cen MT" w:eastAsia="Tw Cen MT" w:hAnsi="Tw Cen MT" w:cs="Arial"/>
          <w:sz w:val="24"/>
          <w:szCs w:val="24"/>
        </w:rPr>
      </w:pPr>
    </w:p>
    <w:p w14:paraId="62A15189"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imes New Roman"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imes New Roman" w:hAnsi="Helvetica" w:cs="Helvetica"/>
          <w:b/>
          <w:bCs/>
          <w:color w:val="0070C0"/>
          <w:sz w:val="21"/>
          <w:szCs w:val="21"/>
          <w:lang w:val="en-US"/>
        </w:rPr>
        <w:t xml:space="preserve">A </w:t>
      </w:r>
      <w:proofErr w:type="gramStart"/>
      <w:r w:rsidRPr="001B045E">
        <w:rPr>
          <w:rFonts w:ascii="Helvetica" w:eastAsia="Times New Roman" w:hAnsi="Helvetica" w:cs="Helvetica"/>
          <w:b/>
          <w:bCs/>
          <w:color w:val="0070C0"/>
          <w:sz w:val="21"/>
          <w:szCs w:val="21"/>
          <w:lang w:val="en-US"/>
        </w:rPr>
        <w:t>28 year old</w:t>
      </w:r>
      <w:proofErr w:type="gramEnd"/>
      <w:r w:rsidRPr="001B045E">
        <w:rPr>
          <w:rFonts w:ascii="Helvetica" w:eastAsia="Times New Roman" w:hAnsi="Helvetica" w:cs="Helvetica"/>
          <w:b/>
          <w:bCs/>
          <w:color w:val="0070C0"/>
          <w:sz w:val="21"/>
          <w:szCs w:val="21"/>
          <w:lang w:val="en-US"/>
        </w:rPr>
        <w:t xml:space="preserve"> lady presents with a pigmented lesion on her calf. Excisional biopsy confirms a diagnosis of melanoma measuring 1cm in diameter with a Breslow thickness of 0.5mm. The lesion is close &lt;1 mm to all resection margins. Which of the following surgical resection margins is acceptable for this lesion?</w:t>
      </w:r>
    </w:p>
    <w:tbl>
      <w:tblPr>
        <w:tblStyle w:val="TableGridLight1"/>
        <w:tblW w:w="9780" w:type="dxa"/>
        <w:tblLook w:val="04A0" w:firstRow="1" w:lastRow="0" w:firstColumn="1" w:lastColumn="0" w:noHBand="0" w:noVBand="1"/>
      </w:tblPr>
      <w:tblGrid>
        <w:gridCol w:w="824"/>
        <w:gridCol w:w="8956"/>
      </w:tblGrid>
      <w:tr w:rsidR="001B045E" w:rsidRPr="001B045E" w14:paraId="0F5302B5" w14:textId="77777777" w:rsidTr="002D0210">
        <w:tc>
          <w:tcPr>
            <w:tcW w:w="300" w:type="dxa"/>
            <w:hideMark/>
          </w:tcPr>
          <w:p w14:paraId="61C1EFF3" w14:textId="69C63ADC"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47C7249D">
                <v:shape id="_x0000_i1286" type="#_x0000_t75" style="width:20.25pt;height:18pt" o:ole="">
                  <v:imagedata r:id="rId84" o:title=""/>
                </v:shape>
                <w:control r:id="rId85" w:name="DefaultOcxName8" w:shapeid="_x0000_i1286"/>
              </w:object>
            </w:r>
            <w:r w:rsidRPr="001B045E">
              <w:rPr>
                <w:rFonts w:ascii="Tw Cen MT" w:eastAsia="Tw Cen MT" w:hAnsi="Tw Cen MT" w:cs="Arial"/>
                <w:color w:val="335B74"/>
                <w:sz w:val="20"/>
                <w:szCs w:val="20"/>
              </w:rPr>
              <w:t>A</w:t>
            </w:r>
          </w:p>
        </w:tc>
        <w:tc>
          <w:tcPr>
            <w:tcW w:w="6750" w:type="dxa"/>
            <w:hideMark/>
          </w:tcPr>
          <w:p w14:paraId="681F2ECB"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2 cm</w:t>
            </w:r>
          </w:p>
        </w:tc>
      </w:tr>
      <w:tr w:rsidR="001B045E" w:rsidRPr="001B045E" w14:paraId="154D18CC" w14:textId="77777777" w:rsidTr="002D0210">
        <w:tc>
          <w:tcPr>
            <w:tcW w:w="300" w:type="dxa"/>
            <w:hideMark/>
          </w:tcPr>
          <w:p w14:paraId="7E9B8EE0" w14:textId="385C8BBC"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3DD481EA">
                <v:shape id="_x0000_i1289" type="#_x0000_t75" style="width:20.25pt;height:18pt" o:ole="">
                  <v:imagedata r:id="rId86" o:title=""/>
                </v:shape>
                <w:control r:id="rId87" w:name="DefaultOcxName14" w:shapeid="_x0000_i1289"/>
              </w:object>
            </w:r>
            <w:r w:rsidRPr="001B045E">
              <w:rPr>
                <w:rFonts w:ascii="Tw Cen MT" w:eastAsia="Tw Cen MT" w:hAnsi="Tw Cen MT" w:cs="Arial"/>
                <w:color w:val="335B74"/>
                <w:sz w:val="20"/>
                <w:szCs w:val="20"/>
              </w:rPr>
              <w:t>B</w:t>
            </w:r>
          </w:p>
        </w:tc>
        <w:tc>
          <w:tcPr>
            <w:tcW w:w="6750" w:type="dxa"/>
            <w:hideMark/>
          </w:tcPr>
          <w:p w14:paraId="30C51F43"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0.5 cm</w:t>
            </w:r>
          </w:p>
        </w:tc>
      </w:tr>
      <w:tr w:rsidR="001B045E" w:rsidRPr="001B045E" w14:paraId="00F8C892" w14:textId="77777777" w:rsidTr="002D0210">
        <w:tc>
          <w:tcPr>
            <w:tcW w:w="300" w:type="dxa"/>
            <w:hideMark/>
          </w:tcPr>
          <w:p w14:paraId="49BCFA37" w14:textId="2F106116"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1C88B08C">
                <v:shape id="_x0000_i1292" type="#_x0000_t75" style="width:20.25pt;height:18pt" o:ole="">
                  <v:imagedata r:id="rId88" o:title=""/>
                </v:shape>
                <w:control r:id="rId89" w:name="DefaultOcxName24" w:shapeid="_x0000_i1292"/>
              </w:object>
            </w:r>
            <w:r w:rsidRPr="001B045E">
              <w:rPr>
                <w:rFonts w:ascii="Tw Cen MT" w:eastAsia="Tw Cen MT" w:hAnsi="Tw Cen MT" w:cs="Arial"/>
                <w:color w:val="335B74"/>
                <w:sz w:val="20"/>
                <w:szCs w:val="20"/>
              </w:rPr>
              <w:t>C</w:t>
            </w:r>
          </w:p>
        </w:tc>
        <w:tc>
          <w:tcPr>
            <w:tcW w:w="6750" w:type="dxa"/>
            <w:hideMark/>
          </w:tcPr>
          <w:p w14:paraId="71D7DAFB"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3 cm</w:t>
            </w:r>
          </w:p>
        </w:tc>
      </w:tr>
      <w:tr w:rsidR="001B045E" w:rsidRPr="001B045E" w14:paraId="2387298C" w14:textId="77777777" w:rsidTr="002D0210">
        <w:tc>
          <w:tcPr>
            <w:tcW w:w="300" w:type="dxa"/>
            <w:hideMark/>
          </w:tcPr>
          <w:p w14:paraId="63334667" w14:textId="18D38392"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42E9A9B9">
                <v:shape id="_x0000_i1295" type="#_x0000_t75" style="width:20.25pt;height:18pt" o:ole="">
                  <v:imagedata r:id="rId90" o:title=""/>
                </v:shape>
                <w:control r:id="rId91" w:name="DefaultOcxName34" w:shapeid="_x0000_i1295"/>
              </w:object>
            </w:r>
            <w:r w:rsidRPr="001B045E">
              <w:rPr>
                <w:rFonts w:ascii="Tw Cen MT" w:eastAsia="Tw Cen MT" w:hAnsi="Tw Cen MT" w:cs="Arial"/>
                <w:color w:val="335B74"/>
                <w:sz w:val="20"/>
                <w:szCs w:val="20"/>
              </w:rPr>
              <w:t>D</w:t>
            </w:r>
          </w:p>
        </w:tc>
        <w:tc>
          <w:tcPr>
            <w:tcW w:w="6750" w:type="dxa"/>
            <w:hideMark/>
          </w:tcPr>
          <w:p w14:paraId="4120D48E"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5 cm</w:t>
            </w:r>
          </w:p>
        </w:tc>
      </w:tr>
      <w:tr w:rsidR="001B045E" w:rsidRPr="001B045E" w14:paraId="474A59E2" w14:textId="77777777" w:rsidTr="002D0210">
        <w:tc>
          <w:tcPr>
            <w:tcW w:w="300" w:type="dxa"/>
            <w:hideMark/>
          </w:tcPr>
          <w:p w14:paraId="1351B129" w14:textId="6BD268B3"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19210742">
                <v:shape id="_x0000_i1298" type="#_x0000_t75" style="width:20.25pt;height:18pt" o:ole="">
                  <v:imagedata r:id="rId92" o:title=""/>
                </v:shape>
                <w:control r:id="rId93" w:name="DefaultOcxName44" w:shapeid="_x0000_i1298"/>
              </w:object>
            </w:r>
            <w:r w:rsidRPr="001B045E">
              <w:rPr>
                <w:rFonts w:ascii="Tw Cen MT" w:eastAsia="Tw Cen MT" w:hAnsi="Tw Cen MT" w:cs="Arial"/>
                <w:color w:val="335B74"/>
                <w:sz w:val="20"/>
                <w:szCs w:val="20"/>
              </w:rPr>
              <w:t>E</w:t>
            </w:r>
          </w:p>
        </w:tc>
        <w:tc>
          <w:tcPr>
            <w:tcW w:w="6750" w:type="dxa"/>
            <w:hideMark/>
          </w:tcPr>
          <w:p w14:paraId="40062871"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1 cm</w:t>
            </w:r>
          </w:p>
        </w:tc>
      </w:tr>
    </w:tbl>
    <w:p w14:paraId="0A66FCFC"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p>
    <w:p w14:paraId="2C0406C5"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lastRenderedPageBreak/>
        <w:t>Malignant melanoma</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488"/>
        <w:gridCol w:w="4292"/>
      </w:tblGrid>
      <w:tr w:rsidR="001B045E" w:rsidRPr="001B045E" w14:paraId="76BE9C9A"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31848863"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The main diagnostic features (major criteria):</w:t>
            </w:r>
            <w:r w:rsidRPr="001B045E">
              <w:rPr>
                <w:rFonts w:ascii="Times New Roman" w:eastAsia="Times New Roman" w:hAnsi="Times New Roman" w:cs="Times New Roman"/>
                <w:b/>
                <w:bCs/>
                <w:sz w:val="24"/>
                <w:szCs w:val="24"/>
              </w:rPr>
              <w:br/>
            </w:r>
          </w:p>
          <w:p w14:paraId="4471091E" w14:textId="77777777" w:rsidR="001B045E" w:rsidRPr="001B045E" w:rsidRDefault="001B045E" w:rsidP="001B045E">
            <w:pPr>
              <w:numPr>
                <w:ilvl w:val="0"/>
                <w:numId w:val="9"/>
              </w:numPr>
              <w:spacing w:before="100" w:beforeAutospacing="1" w:after="100" w:afterAutospacing="1"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Change in size</w:t>
            </w:r>
          </w:p>
          <w:p w14:paraId="3F77A4DB" w14:textId="77777777" w:rsidR="001B045E" w:rsidRPr="001B045E" w:rsidRDefault="001B045E" w:rsidP="001B045E">
            <w:pPr>
              <w:numPr>
                <w:ilvl w:val="0"/>
                <w:numId w:val="9"/>
              </w:numPr>
              <w:spacing w:before="100" w:beforeAutospacing="1" w:after="100" w:afterAutospacing="1"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Change in shape</w:t>
            </w:r>
          </w:p>
          <w:p w14:paraId="6BFC410B" w14:textId="77777777" w:rsidR="001B045E" w:rsidRPr="001B045E" w:rsidRDefault="001B045E" w:rsidP="001B045E">
            <w:pPr>
              <w:numPr>
                <w:ilvl w:val="0"/>
                <w:numId w:val="9"/>
              </w:numPr>
              <w:spacing w:before="100" w:beforeAutospacing="1" w:after="100" w:afterAutospacing="1"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Change in colour</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47583AE2" w14:textId="77777777" w:rsidR="001B045E" w:rsidRPr="001B045E" w:rsidRDefault="001B045E" w:rsidP="001B045E">
            <w:pPr>
              <w:spacing w:after="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Secondary features (minor criteria)</w:t>
            </w:r>
            <w:r w:rsidRPr="001B045E">
              <w:rPr>
                <w:rFonts w:ascii="Times New Roman" w:eastAsia="Times New Roman" w:hAnsi="Times New Roman" w:cs="Times New Roman"/>
                <w:b/>
                <w:bCs/>
                <w:sz w:val="24"/>
                <w:szCs w:val="24"/>
              </w:rPr>
              <w:br/>
            </w:r>
          </w:p>
          <w:p w14:paraId="1ED7BB8F" w14:textId="77777777" w:rsidR="001B045E" w:rsidRPr="001B045E" w:rsidRDefault="001B045E" w:rsidP="001B045E">
            <w:pPr>
              <w:numPr>
                <w:ilvl w:val="0"/>
                <w:numId w:val="10"/>
              </w:numPr>
              <w:spacing w:before="100" w:beforeAutospacing="1" w:after="100" w:afterAutospacing="1"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Diameter &gt;6mm</w:t>
            </w:r>
          </w:p>
          <w:p w14:paraId="55430D0D" w14:textId="77777777" w:rsidR="001B045E" w:rsidRPr="001B045E" w:rsidRDefault="001B045E" w:rsidP="001B045E">
            <w:pPr>
              <w:numPr>
                <w:ilvl w:val="0"/>
                <w:numId w:val="10"/>
              </w:numPr>
              <w:spacing w:before="100" w:beforeAutospacing="1" w:after="100" w:afterAutospacing="1"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Inflammation</w:t>
            </w:r>
          </w:p>
          <w:p w14:paraId="08589D18" w14:textId="77777777" w:rsidR="001B045E" w:rsidRPr="001B045E" w:rsidRDefault="001B045E" w:rsidP="001B045E">
            <w:pPr>
              <w:numPr>
                <w:ilvl w:val="0"/>
                <w:numId w:val="10"/>
              </w:numPr>
              <w:spacing w:before="100" w:beforeAutospacing="1" w:after="100" w:afterAutospacing="1"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Oozing or bleeding</w:t>
            </w:r>
          </w:p>
          <w:p w14:paraId="4A8F4E60" w14:textId="77777777" w:rsidR="001B045E" w:rsidRPr="001B045E" w:rsidRDefault="001B045E" w:rsidP="001B045E">
            <w:pPr>
              <w:numPr>
                <w:ilvl w:val="0"/>
                <w:numId w:val="10"/>
              </w:numPr>
              <w:spacing w:before="100" w:beforeAutospacing="1" w:after="100" w:afterAutospacing="1"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Altered sensation</w:t>
            </w:r>
          </w:p>
        </w:tc>
      </w:tr>
    </w:tbl>
    <w:p w14:paraId="098AB716"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r>
      <w:r w:rsidRPr="001B045E">
        <w:rPr>
          <w:rFonts w:ascii="Helvetica" w:eastAsia="Times New Roman" w:hAnsi="Helvetica" w:cs="Helvetica"/>
          <w:b/>
          <w:bCs/>
          <w:color w:val="444444"/>
          <w:sz w:val="21"/>
          <w:szCs w:val="21"/>
        </w:rPr>
        <w:t>Treatment</w:t>
      </w:r>
      <w:r w:rsidRPr="001B045E">
        <w:rPr>
          <w:rFonts w:ascii="Helvetica" w:eastAsia="Times New Roman" w:hAnsi="Helvetica" w:cs="Helvetica"/>
          <w:color w:val="444444"/>
          <w:sz w:val="21"/>
          <w:szCs w:val="21"/>
        </w:rPr>
        <w:br/>
      </w:r>
    </w:p>
    <w:p w14:paraId="299E7347" w14:textId="77777777" w:rsidR="001B045E" w:rsidRPr="001B045E" w:rsidRDefault="001B045E" w:rsidP="001B045E">
      <w:pPr>
        <w:numPr>
          <w:ilvl w:val="0"/>
          <w:numId w:val="11"/>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Suspicious lesions should undergo excision biopsy. The lesion should be removed completely as incision biopsy can make subsequent histopathological assessment difficult.</w:t>
      </w:r>
    </w:p>
    <w:p w14:paraId="3EB92BAE" w14:textId="77777777" w:rsidR="001B045E" w:rsidRPr="001B045E" w:rsidRDefault="001B045E" w:rsidP="001B045E">
      <w:pPr>
        <w:numPr>
          <w:ilvl w:val="0"/>
          <w:numId w:val="11"/>
        </w:numPr>
        <w:shd w:val="clear" w:color="auto" w:fill="FFFFFF"/>
        <w:spacing w:before="100" w:beforeAutospacing="1" w:after="100" w:afterAutospacing="1"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Once the diagnosis is confirmed the pathology report should be reviewed to determine whether further re-excision of margins is required (see below):</w:t>
      </w:r>
    </w:p>
    <w:p w14:paraId="60CD9796"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r>
      <w:r w:rsidRPr="001B045E">
        <w:rPr>
          <w:rFonts w:ascii="Helvetica" w:eastAsia="Times New Roman" w:hAnsi="Helvetica" w:cs="Helvetica"/>
          <w:b/>
          <w:bCs/>
          <w:color w:val="444444"/>
          <w:sz w:val="21"/>
          <w:szCs w:val="21"/>
        </w:rPr>
        <w:t>Margins of excision-Related to Breslow thickness</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915"/>
        <w:gridCol w:w="6865"/>
      </w:tblGrid>
      <w:tr w:rsidR="001B045E" w:rsidRPr="001B045E" w14:paraId="563A5F14"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3D4C7A"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Lesions 0-1mm thick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ABCF3F"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1cm</w:t>
            </w:r>
          </w:p>
        </w:tc>
      </w:tr>
      <w:tr w:rsidR="001B045E" w:rsidRPr="001B045E" w14:paraId="4AECDD4D"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5E6F24"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Lesions 1-2mm thick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DA68A1"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1- 2cm (Depending upon site and pathological features)</w:t>
            </w:r>
          </w:p>
        </w:tc>
      </w:tr>
      <w:tr w:rsidR="001B045E" w:rsidRPr="001B045E" w14:paraId="7171DA46"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F2B3B4"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Lesions 2-4mm thick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E4ED57"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2-3 cm (Depending upon site and pathological features)</w:t>
            </w:r>
          </w:p>
        </w:tc>
      </w:tr>
      <w:tr w:rsidR="001B045E" w:rsidRPr="001B045E" w14:paraId="24AD1D1C"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CFAE0F"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Lesions &gt;4 mm thick</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554E64"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3cm</w:t>
            </w:r>
          </w:p>
        </w:tc>
      </w:tr>
    </w:tbl>
    <w:p w14:paraId="2042794A"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Marsden J </w:t>
      </w:r>
      <w:r w:rsidRPr="001B045E">
        <w:rPr>
          <w:rFonts w:ascii="Helvetica" w:eastAsia="Times New Roman" w:hAnsi="Helvetica" w:cs="Helvetica"/>
          <w:i/>
          <w:iCs/>
          <w:color w:val="444444"/>
          <w:sz w:val="21"/>
          <w:szCs w:val="21"/>
        </w:rPr>
        <w:t>et al</w:t>
      </w:r>
      <w:r w:rsidRPr="001B045E">
        <w:rPr>
          <w:rFonts w:ascii="Helvetica" w:eastAsia="Times New Roman" w:hAnsi="Helvetica" w:cs="Helvetica"/>
          <w:color w:val="444444"/>
          <w:sz w:val="21"/>
          <w:szCs w:val="21"/>
        </w:rPr>
        <w:t>. Revised UK guidelines for management of Melanoma. </w:t>
      </w:r>
      <w:r w:rsidRPr="001B045E">
        <w:rPr>
          <w:rFonts w:ascii="Helvetica" w:eastAsia="Times New Roman" w:hAnsi="Helvetica" w:cs="Helvetica"/>
          <w:i/>
          <w:iCs/>
          <w:color w:val="444444"/>
          <w:sz w:val="21"/>
          <w:szCs w:val="21"/>
        </w:rPr>
        <w:t>Br J Dermatol</w:t>
      </w:r>
      <w:r w:rsidRPr="001B045E">
        <w:rPr>
          <w:rFonts w:ascii="Helvetica" w:eastAsia="Times New Roman" w:hAnsi="Helvetica" w:cs="Helvetica"/>
          <w:color w:val="444444"/>
          <w:sz w:val="21"/>
          <w:szCs w:val="21"/>
        </w:rPr>
        <w:t> 2010 </w:t>
      </w:r>
      <w:r w:rsidRPr="001B045E">
        <w:rPr>
          <w:rFonts w:ascii="Helvetica" w:eastAsia="Times New Roman" w:hAnsi="Helvetica" w:cs="Helvetica"/>
          <w:b/>
          <w:bCs/>
          <w:color w:val="444444"/>
          <w:sz w:val="21"/>
          <w:szCs w:val="21"/>
        </w:rPr>
        <w:t>163</w:t>
      </w:r>
      <w:r w:rsidRPr="001B045E">
        <w:rPr>
          <w:rFonts w:ascii="Helvetica" w:eastAsia="Times New Roman" w:hAnsi="Helvetica" w:cs="Helvetica"/>
          <w:color w:val="444444"/>
          <w:sz w:val="21"/>
          <w:szCs w:val="21"/>
        </w:rPr>
        <w:t>:238-256.</w:t>
      </w:r>
      <w:r w:rsidRPr="001B045E">
        <w:rPr>
          <w:rFonts w:ascii="Helvetica" w:eastAsia="Times New Roman" w:hAnsi="Helvetica" w:cs="Helvetica"/>
          <w:color w:val="444444"/>
          <w:sz w:val="21"/>
          <w:szCs w:val="21"/>
        </w:rPr>
        <w:br/>
      </w:r>
      <w:r w:rsidRPr="001B045E">
        <w:rPr>
          <w:rFonts w:ascii="Helvetica" w:eastAsia="Times New Roman" w:hAnsi="Helvetica" w:cs="Helvetica"/>
          <w:color w:val="444444"/>
          <w:sz w:val="21"/>
          <w:szCs w:val="21"/>
        </w:rPr>
        <w:br/>
        <w:t>Further treatments such as sentinel lymph node mapping, isolated limb perfusion and block dissection of regional lymph node groups should be selectively applied.</w:t>
      </w:r>
    </w:p>
    <w:p w14:paraId="3133D59D" w14:textId="77777777" w:rsidR="001B045E" w:rsidRPr="001B045E" w:rsidRDefault="001B045E" w:rsidP="001B045E">
      <w:pPr>
        <w:jc w:val="both"/>
        <w:rPr>
          <w:rFonts w:ascii="Tw Cen MT" w:eastAsia="Tw Cen MT" w:hAnsi="Tw Cen MT" w:cs="Arial"/>
          <w:sz w:val="24"/>
          <w:szCs w:val="24"/>
        </w:rPr>
      </w:pPr>
    </w:p>
    <w:p w14:paraId="2C96B7AF"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imes New Roman"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imes New Roman" w:hAnsi="Helvetica" w:cs="Helvetica"/>
          <w:b/>
          <w:bCs/>
          <w:color w:val="0070C0"/>
          <w:sz w:val="21"/>
          <w:szCs w:val="21"/>
          <w:lang w:val="en-US"/>
        </w:rPr>
        <w:t xml:space="preserve">Recall bias is </w:t>
      </w:r>
      <w:proofErr w:type="gramStart"/>
      <w:r w:rsidRPr="001B045E">
        <w:rPr>
          <w:rFonts w:ascii="Helvetica" w:eastAsia="Times New Roman" w:hAnsi="Helvetica" w:cs="Helvetica"/>
          <w:b/>
          <w:bCs/>
          <w:color w:val="0070C0"/>
          <w:sz w:val="21"/>
          <w:szCs w:val="21"/>
          <w:lang w:val="en-US"/>
        </w:rPr>
        <w:t>most commonly associated</w:t>
      </w:r>
      <w:proofErr w:type="gramEnd"/>
      <w:r w:rsidRPr="001B045E">
        <w:rPr>
          <w:rFonts w:ascii="Helvetica" w:eastAsia="Times New Roman" w:hAnsi="Helvetica" w:cs="Helvetica"/>
          <w:b/>
          <w:bCs/>
          <w:color w:val="0070C0"/>
          <w:sz w:val="21"/>
          <w:szCs w:val="21"/>
          <w:lang w:val="en-US"/>
        </w:rPr>
        <w:t xml:space="preserve"> with which study design?</w:t>
      </w:r>
      <w:r w:rsidRPr="001B045E">
        <w:rPr>
          <w:rFonts w:ascii="Helvetica" w:eastAsia="Times New Roman" w:hAnsi="Helvetica" w:cs="Helvetica"/>
          <w:b/>
          <w:bCs/>
          <w:color w:val="0070C0"/>
          <w:sz w:val="21"/>
          <w:szCs w:val="21"/>
          <w:lang w:val="en-US"/>
        </w:rPr>
        <w:br/>
      </w:r>
    </w:p>
    <w:tbl>
      <w:tblPr>
        <w:tblStyle w:val="TableGridLight1"/>
        <w:tblW w:w="9780" w:type="dxa"/>
        <w:tblLook w:val="04A0" w:firstRow="1" w:lastRow="0" w:firstColumn="1" w:lastColumn="0" w:noHBand="0" w:noVBand="1"/>
      </w:tblPr>
      <w:tblGrid>
        <w:gridCol w:w="824"/>
        <w:gridCol w:w="8956"/>
      </w:tblGrid>
      <w:tr w:rsidR="001B045E" w:rsidRPr="001B045E" w14:paraId="07AB6967" w14:textId="77777777" w:rsidTr="002D0210">
        <w:tc>
          <w:tcPr>
            <w:tcW w:w="300" w:type="dxa"/>
            <w:hideMark/>
          </w:tcPr>
          <w:p w14:paraId="2D1191A3" w14:textId="4945B82B"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23203BC8">
                <v:shape id="_x0000_i1301" type="#_x0000_t75" style="width:20.25pt;height:18pt" o:ole="">
                  <v:imagedata r:id="rId63" o:title=""/>
                </v:shape>
                <w:control r:id="rId94" w:name="DefaultOcxName9" w:shapeid="_x0000_i1301"/>
              </w:object>
            </w:r>
            <w:r w:rsidRPr="001B045E">
              <w:rPr>
                <w:rFonts w:ascii="Tw Cen MT" w:eastAsia="Tw Cen MT" w:hAnsi="Tw Cen MT" w:cs="Arial"/>
                <w:color w:val="335B74"/>
                <w:sz w:val="20"/>
                <w:szCs w:val="20"/>
              </w:rPr>
              <w:t>A</w:t>
            </w:r>
          </w:p>
        </w:tc>
        <w:tc>
          <w:tcPr>
            <w:tcW w:w="6750" w:type="dxa"/>
            <w:hideMark/>
          </w:tcPr>
          <w:p w14:paraId="160CE49F"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Cohort study</w:t>
            </w:r>
          </w:p>
        </w:tc>
      </w:tr>
      <w:tr w:rsidR="001B045E" w:rsidRPr="001B045E" w14:paraId="5A6BE21D" w14:textId="77777777" w:rsidTr="002D0210">
        <w:tc>
          <w:tcPr>
            <w:tcW w:w="300" w:type="dxa"/>
            <w:hideMark/>
          </w:tcPr>
          <w:p w14:paraId="55F74C63" w14:textId="2BB63CE0"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26A2221A">
                <v:shape id="_x0000_i1304" type="#_x0000_t75" style="width:20.25pt;height:18pt" o:ole="">
                  <v:imagedata r:id="rId95" o:title=""/>
                </v:shape>
                <w:control r:id="rId96" w:name="DefaultOcxName15" w:shapeid="_x0000_i1304"/>
              </w:object>
            </w:r>
            <w:r w:rsidRPr="001B045E">
              <w:rPr>
                <w:rFonts w:ascii="Tw Cen MT" w:eastAsia="Tw Cen MT" w:hAnsi="Tw Cen MT" w:cs="Arial"/>
                <w:color w:val="335B74"/>
                <w:sz w:val="20"/>
                <w:szCs w:val="20"/>
              </w:rPr>
              <w:t>B</w:t>
            </w:r>
          </w:p>
        </w:tc>
        <w:tc>
          <w:tcPr>
            <w:tcW w:w="6750" w:type="dxa"/>
            <w:hideMark/>
          </w:tcPr>
          <w:p w14:paraId="0B3A661B"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Cross sectional study</w:t>
            </w:r>
          </w:p>
        </w:tc>
      </w:tr>
      <w:tr w:rsidR="001B045E" w:rsidRPr="001B045E" w14:paraId="06B35E79" w14:textId="77777777" w:rsidTr="002D0210">
        <w:tc>
          <w:tcPr>
            <w:tcW w:w="300" w:type="dxa"/>
            <w:hideMark/>
          </w:tcPr>
          <w:p w14:paraId="77CE573C" w14:textId="2BD1D39C"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35030CFF">
                <v:shape id="_x0000_i1307" type="#_x0000_t75" style="width:20.25pt;height:18pt" o:ole="">
                  <v:imagedata r:id="rId97" o:title=""/>
                </v:shape>
                <w:control r:id="rId98" w:name="DefaultOcxName25" w:shapeid="_x0000_i1307"/>
              </w:object>
            </w:r>
            <w:r w:rsidRPr="001B045E">
              <w:rPr>
                <w:rFonts w:ascii="Tw Cen MT" w:eastAsia="Tw Cen MT" w:hAnsi="Tw Cen MT" w:cs="Arial"/>
                <w:color w:val="335B74"/>
                <w:sz w:val="20"/>
                <w:szCs w:val="20"/>
              </w:rPr>
              <w:t>C</w:t>
            </w:r>
          </w:p>
        </w:tc>
        <w:tc>
          <w:tcPr>
            <w:tcW w:w="6750" w:type="dxa"/>
            <w:hideMark/>
          </w:tcPr>
          <w:p w14:paraId="41F59DCB"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Case control study</w:t>
            </w:r>
          </w:p>
        </w:tc>
      </w:tr>
      <w:tr w:rsidR="001B045E" w:rsidRPr="001B045E" w14:paraId="15E75F85" w14:textId="77777777" w:rsidTr="002D0210">
        <w:tc>
          <w:tcPr>
            <w:tcW w:w="300" w:type="dxa"/>
            <w:hideMark/>
          </w:tcPr>
          <w:p w14:paraId="2A3C06C0" w14:textId="7F17DF15"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51166C66">
                <v:shape id="_x0000_i1310" type="#_x0000_t75" style="width:20.25pt;height:18pt" o:ole="">
                  <v:imagedata r:id="rId99" o:title=""/>
                </v:shape>
                <w:control r:id="rId100" w:name="DefaultOcxName35" w:shapeid="_x0000_i1310"/>
              </w:object>
            </w:r>
            <w:r w:rsidRPr="001B045E">
              <w:rPr>
                <w:rFonts w:ascii="Tw Cen MT" w:eastAsia="Tw Cen MT" w:hAnsi="Tw Cen MT" w:cs="Arial"/>
                <w:color w:val="335B74"/>
                <w:sz w:val="20"/>
                <w:szCs w:val="20"/>
              </w:rPr>
              <w:t>D</w:t>
            </w:r>
          </w:p>
        </w:tc>
        <w:tc>
          <w:tcPr>
            <w:tcW w:w="6750" w:type="dxa"/>
            <w:hideMark/>
          </w:tcPr>
          <w:p w14:paraId="5BDBAF77" w14:textId="77777777" w:rsidR="001B045E" w:rsidRPr="001B045E" w:rsidRDefault="001B045E" w:rsidP="001B045E">
            <w:pPr>
              <w:jc w:val="both"/>
              <w:rPr>
                <w:rFonts w:ascii="Tw Cen MT" w:eastAsia="Tw Cen MT" w:hAnsi="Tw Cen MT" w:cs="Arial"/>
                <w:color w:val="335B74"/>
                <w:sz w:val="20"/>
                <w:szCs w:val="20"/>
              </w:rPr>
            </w:pPr>
            <w:proofErr w:type="spellStart"/>
            <w:r w:rsidRPr="001B045E">
              <w:rPr>
                <w:rFonts w:ascii="Tw Cen MT" w:eastAsia="Tw Cen MT" w:hAnsi="Tw Cen MT" w:cs="Arial"/>
                <w:color w:val="335B74"/>
                <w:sz w:val="20"/>
                <w:szCs w:val="20"/>
              </w:rPr>
              <w:t>Randomised</w:t>
            </w:r>
            <w:proofErr w:type="spellEnd"/>
            <w:r w:rsidRPr="001B045E">
              <w:rPr>
                <w:rFonts w:ascii="Tw Cen MT" w:eastAsia="Tw Cen MT" w:hAnsi="Tw Cen MT" w:cs="Arial"/>
                <w:color w:val="335B74"/>
                <w:sz w:val="20"/>
                <w:szCs w:val="20"/>
              </w:rPr>
              <w:t xml:space="preserve"> control trial</w:t>
            </w:r>
          </w:p>
        </w:tc>
      </w:tr>
      <w:tr w:rsidR="001B045E" w:rsidRPr="001B045E" w14:paraId="4C4CB5A3" w14:textId="77777777" w:rsidTr="002D0210">
        <w:tc>
          <w:tcPr>
            <w:tcW w:w="300" w:type="dxa"/>
            <w:hideMark/>
          </w:tcPr>
          <w:p w14:paraId="68482B62" w14:textId="56E84C70"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6449761F">
                <v:shape id="_x0000_i1313" type="#_x0000_t75" style="width:20.25pt;height:18pt" o:ole="">
                  <v:imagedata r:id="rId86" o:title=""/>
                </v:shape>
                <w:control r:id="rId101" w:name="DefaultOcxName45" w:shapeid="_x0000_i1313"/>
              </w:object>
            </w:r>
            <w:r w:rsidRPr="001B045E">
              <w:rPr>
                <w:rFonts w:ascii="Tw Cen MT" w:eastAsia="Tw Cen MT" w:hAnsi="Tw Cen MT" w:cs="Arial"/>
                <w:color w:val="335B74"/>
                <w:sz w:val="20"/>
                <w:szCs w:val="20"/>
              </w:rPr>
              <w:t>E</w:t>
            </w:r>
          </w:p>
        </w:tc>
        <w:tc>
          <w:tcPr>
            <w:tcW w:w="6750" w:type="dxa"/>
            <w:hideMark/>
          </w:tcPr>
          <w:p w14:paraId="33B5460A"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 xml:space="preserve">Blinded </w:t>
            </w:r>
            <w:proofErr w:type="spellStart"/>
            <w:r w:rsidRPr="001B045E">
              <w:rPr>
                <w:rFonts w:ascii="Tw Cen MT" w:eastAsia="Tw Cen MT" w:hAnsi="Tw Cen MT" w:cs="Arial"/>
                <w:color w:val="335B74"/>
                <w:sz w:val="20"/>
                <w:szCs w:val="20"/>
              </w:rPr>
              <w:t>randomised</w:t>
            </w:r>
            <w:proofErr w:type="spellEnd"/>
            <w:r w:rsidRPr="001B045E">
              <w:rPr>
                <w:rFonts w:ascii="Tw Cen MT" w:eastAsia="Tw Cen MT" w:hAnsi="Tw Cen MT" w:cs="Arial"/>
                <w:color w:val="335B74"/>
                <w:sz w:val="20"/>
                <w:szCs w:val="20"/>
              </w:rPr>
              <w:t xml:space="preserve"> control trial</w:t>
            </w:r>
          </w:p>
        </w:tc>
      </w:tr>
    </w:tbl>
    <w:p w14:paraId="35E11D69"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p>
    <w:p w14:paraId="18320DE7"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Recall Bias</w:t>
      </w:r>
    </w:p>
    <w:p w14:paraId="534C18B4"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 xml:space="preserve">Recall bias represents a major threat to the internal validity of studies using self-reported data. It arises with the tendency of subjects to report past events in a manner that is different between the two study groups. This pattern of recall errors can lead to differential misclassification of the related variable among </w:t>
      </w:r>
      <w:r w:rsidRPr="001B045E">
        <w:rPr>
          <w:rFonts w:ascii="Helvetica" w:eastAsia="Times New Roman" w:hAnsi="Helvetica" w:cs="Helvetica"/>
          <w:color w:val="444444"/>
          <w:sz w:val="21"/>
          <w:szCs w:val="21"/>
        </w:rPr>
        <w:lastRenderedPageBreak/>
        <w:t>study subjects with a subsequent distortion of measure of association in any direction from the null, depending on the magnitude and direction of the bias. Although recall bias has largely been viewed as a common concern in case-control studies, it also has been documented as an issue in some prospective cohort and randomized controlled trial designs.</w:t>
      </w:r>
    </w:p>
    <w:p w14:paraId="295C9DAA" w14:textId="77777777" w:rsidR="001B045E" w:rsidRPr="001B045E" w:rsidRDefault="001B045E" w:rsidP="001B045E">
      <w:pPr>
        <w:jc w:val="both"/>
        <w:rPr>
          <w:rFonts w:ascii="Tw Cen MT" w:eastAsia="Tw Cen MT" w:hAnsi="Tw Cen MT" w:cs="Arial"/>
          <w:sz w:val="24"/>
          <w:szCs w:val="24"/>
        </w:rPr>
      </w:pPr>
    </w:p>
    <w:p w14:paraId="6119484A"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imes New Roman" w:hAnsi="Helvetica" w:cs="Helvetica"/>
          <w:b/>
          <w:bCs/>
          <w:color w:val="444444"/>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imes New Roman" w:hAnsi="Helvetica" w:cs="Helvetica"/>
          <w:b/>
          <w:bCs/>
          <w:color w:val="0070C0"/>
          <w:sz w:val="21"/>
          <w:szCs w:val="21"/>
          <w:lang w:val="en-US"/>
        </w:rPr>
        <w:t xml:space="preserve">A </w:t>
      </w:r>
      <w:proofErr w:type="gramStart"/>
      <w:r w:rsidRPr="001B045E">
        <w:rPr>
          <w:rFonts w:ascii="Helvetica" w:eastAsia="Times New Roman" w:hAnsi="Helvetica" w:cs="Helvetica"/>
          <w:b/>
          <w:bCs/>
          <w:color w:val="0070C0"/>
          <w:sz w:val="21"/>
          <w:szCs w:val="21"/>
          <w:lang w:val="en-US"/>
        </w:rPr>
        <w:t>12 year old</w:t>
      </w:r>
      <w:proofErr w:type="gramEnd"/>
      <w:r w:rsidRPr="001B045E">
        <w:rPr>
          <w:rFonts w:ascii="Helvetica" w:eastAsia="Times New Roman" w:hAnsi="Helvetica" w:cs="Helvetica"/>
          <w:b/>
          <w:bCs/>
          <w:color w:val="0070C0"/>
          <w:sz w:val="21"/>
          <w:szCs w:val="21"/>
          <w:lang w:val="en-US"/>
        </w:rPr>
        <w:t xml:space="preserve"> child is admitted with a 12 hour history of colicky right upper quadrant pain. On examination the child is afebrile and is jaundiced. The abdomen is soft and </w:t>
      </w:r>
      <w:proofErr w:type="spellStart"/>
      <w:r w:rsidRPr="001B045E">
        <w:rPr>
          <w:rFonts w:ascii="Helvetica" w:eastAsia="Times New Roman" w:hAnsi="Helvetica" w:cs="Helvetica"/>
          <w:b/>
          <w:bCs/>
          <w:color w:val="0070C0"/>
          <w:sz w:val="21"/>
          <w:szCs w:val="21"/>
          <w:lang w:val="en-US"/>
        </w:rPr>
        <w:t>non tender</w:t>
      </w:r>
      <w:proofErr w:type="spellEnd"/>
      <w:r w:rsidRPr="001B045E">
        <w:rPr>
          <w:rFonts w:ascii="Helvetica" w:eastAsia="Times New Roman" w:hAnsi="Helvetica" w:cs="Helvetica"/>
          <w:b/>
          <w:bCs/>
          <w:color w:val="0070C0"/>
          <w:sz w:val="21"/>
          <w:szCs w:val="21"/>
          <w:lang w:val="en-US"/>
        </w:rPr>
        <w:t xml:space="preserve"> at the time of</w:t>
      </w:r>
      <w:r w:rsidRPr="001B045E">
        <w:rPr>
          <w:rFonts w:ascii="Helvetica" w:eastAsia="Times New Roman" w:hAnsi="Helvetica" w:cs="Helvetica"/>
          <w:b/>
          <w:bCs/>
          <w:color w:val="444444"/>
          <w:sz w:val="21"/>
          <w:szCs w:val="21"/>
          <w:lang w:val="en-US"/>
        </w:rPr>
        <w:t xml:space="preserve"> </w:t>
      </w:r>
      <w:r w:rsidRPr="001B045E">
        <w:rPr>
          <w:rFonts w:ascii="Helvetica" w:eastAsia="Times New Roman" w:hAnsi="Helvetica" w:cs="Helvetica"/>
          <w:b/>
          <w:bCs/>
          <w:color w:val="0070C0"/>
          <w:sz w:val="21"/>
          <w:szCs w:val="21"/>
          <w:lang w:val="en-US"/>
        </w:rPr>
        <w:t>examination. What is the most likely cause?</w:t>
      </w:r>
      <w:r w:rsidRPr="001B045E">
        <w:rPr>
          <w:rFonts w:ascii="Helvetica" w:eastAsia="Times New Roman" w:hAnsi="Helvetica" w:cs="Helvetica"/>
          <w:b/>
          <w:bCs/>
          <w:color w:val="444444"/>
          <w:sz w:val="21"/>
          <w:szCs w:val="21"/>
          <w:lang w:val="en-US"/>
        </w:rPr>
        <w:br/>
      </w:r>
    </w:p>
    <w:tbl>
      <w:tblPr>
        <w:tblStyle w:val="TableGridLight1"/>
        <w:tblW w:w="9780" w:type="dxa"/>
        <w:tblLook w:val="04A0" w:firstRow="1" w:lastRow="0" w:firstColumn="1" w:lastColumn="0" w:noHBand="0" w:noVBand="1"/>
      </w:tblPr>
      <w:tblGrid>
        <w:gridCol w:w="824"/>
        <w:gridCol w:w="8956"/>
      </w:tblGrid>
      <w:tr w:rsidR="001B045E" w:rsidRPr="001B045E" w14:paraId="0C55ABA4" w14:textId="77777777" w:rsidTr="002D0210">
        <w:tc>
          <w:tcPr>
            <w:tcW w:w="300" w:type="dxa"/>
            <w:hideMark/>
          </w:tcPr>
          <w:p w14:paraId="21F72E4E" w14:textId="03ABAE9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714560C5">
                <v:shape id="_x0000_i1316" type="#_x0000_t75" style="width:20.25pt;height:18pt" o:ole="">
                  <v:imagedata r:id="rId102" o:title=""/>
                </v:shape>
                <w:control r:id="rId103" w:name="DefaultOcxName10" w:shapeid="_x0000_i1316"/>
              </w:object>
            </w:r>
            <w:r w:rsidRPr="001B045E">
              <w:rPr>
                <w:rFonts w:ascii="Tw Cen MT" w:eastAsia="Tw Cen MT" w:hAnsi="Tw Cen MT" w:cs="Arial"/>
                <w:color w:val="335B74"/>
                <w:sz w:val="20"/>
                <w:szCs w:val="20"/>
              </w:rPr>
              <w:t>A</w:t>
            </w:r>
          </w:p>
        </w:tc>
        <w:tc>
          <w:tcPr>
            <w:tcW w:w="6750" w:type="dxa"/>
            <w:hideMark/>
          </w:tcPr>
          <w:p w14:paraId="22B81DA3"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Infectious hepatitis</w:t>
            </w:r>
          </w:p>
        </w:tc>
      </w:tr>
      <w:tr w:rsidR="001B045E" w:rsidRPr="001B045E" w14:paraId="7F0EF953" w14:textId="77777777" w:rsidTr="002D0210">
        <w:tc>
          <w:tcPr>
            <w:tcW w:w="300" w:type="dxa"/>
            <w:hideMark/>
          </w:tcPr>
          <w:p w14:paraId="4DA6799C" w14:textId="5F655535"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0D9E59C9">
                <v:shape id="_x0000_i1319" type="#_x0000_t75" style="width:20.25pt;height:18pt" o:ole="">
                  <v:imagedata r:id="rId104" o:title=""/>
                </v:shape>
                <w:control r:id="rId105" w:name="DefaultOcxName16" w:shapeid="_x0000_i1319"/>
              </w:object>
            </w:r>
            <w:r w:rsidRPr="001B045E">
              <w:rPr>
                <w:rFonts w:ascii="Tw Cen MT" w:eastAsia="Tw Cen MT" w:hAnsi="Tw Cen MT" w:cs="Arial"/>
                <w:color w:val="335B74"/>
                <w:sz w:val="20"/>
                <w:szCs w:val="20"/>
              </w:rPr>
              <w:t>B</w:t>
            </w:r>
          </w:p>
        </w:tc>
        <w:tc>
          <w:tcPr>
            <w:tcW w:w="6750" w:type="dxa"/>
            <w:hideMark/>
          </w:tcPr>
          <w:p w14:paraId="06943702"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Acute cholecystitis</w:t>
            </w:r>
          </w:p>
        </w:tc>
      </w:tr>
      <w:tr w:rsidR="001B045E" w:rsidRPr="001B045E" w14:paraId="2F23CE7E" w14:textId="77777777" w:rsidTr="002D0210">
        <w:tc>
          <w:tcPr>
            <w:tcW w:w="300" w:type="dxa"/>
            <w:hideMark/>
          </w:tcPr>
          <w:p w14:paraId="7C7FEECB" w14:textId="07B1E1DB"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0EE71D02">
                <v:shape id="_x0000_i1322" type="#_x0000_t75" style="width:20.25pt;height:18pt" o:ole="">
                  <v:imagedata r:id="rId106" o:title=""/>
                </v:shape>
                <w:control r:id="rId107" w:name="DefaultOcxName26" w:shapeid="_x0000_i1322"/>
              </w:object>
            </w:r>
            <w:r w:rsidRPr="001B045E">
              <w:rPr>
                <w:rFonts w:ascii="Tw Cen MT" w:eastAsia="Tw Cen MT" w:hAnsi="Tw Cen MT" w:cs="Arial"/>
                <w:color w:val="335B74"/>
                <w:sz w:val="20"/>
                <w:szCs w:val="20"/>
              </w:rPr>
              <w:t>C</w:t>
            </w:r>
          </w:p>
        </w:tc>
        <w:tc>
          <w:tcPr>
            <w:tcW w:w="6750" w:type="dxa"/>
            <w:hideMark/>
          </w:tcPr>
          <w:p w14:paraId="52F8D582"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Hereditary spherocytosis</w:t>
            </w:r>
          </w:p>
        </w:tc>
      </w:tr>
      <w:tr w:rsidR="001B045E" w:rsidRPr="001B045E" w14:paraId="374E3409" w14:textId="77777777" w:rsidTr="002D0210">
        <w:tc>
          <w:tcPr>
            <w:tcW w:w="300" w:type="dxa"/>
            <w:hideMark/>
          </w:tcPr>
          <w:p w14:paraId="0BB591B1" w14:textId="6FF55295"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535096EA">
                <v:shape id="_x0000_i1325" type="#_x0000_t75" style="width:20.25pt;height:18pt" o:ole="">
                  <v:imagedata r:id="rId97" o:title=""/>
                </v:shape>
                <w:control r:id="rId108" w:name="DefaultOcxName36" w:shapeid="_x0000_i1325"/>
              </w:object>
            </w:r>
            <w:r w:rsidRPr="001B045E">
              <w:rPr>
                <w:rFonts w:ascii="Tw Cen MT" w:eastAsia="Tw Cen MT" w:hAnsi="Tw Cen MT" w:cs="Arial"/>
                <w:color w:val="335B74"/>
                <w:sz w:val="20"/>
                <w:szCs w:val="20"/>
              </w:rPr>
              <w:t>D</w:t>
            </w:r>
          </w:p>
        </w:tc>
        <w:tc>
          <w:tcPr>
            <w:tcW w:w="6750" w:type="dxa"/>
            <w:hideMark/>
          </w:tcPr>
          <w:p w14:paraId="4FA2E594" w14:textId="77777777"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t>Gilberts syndrome</w:t>
            </w:r>
          </w:p>
        </w:tc>
      </w:tr>
      <w:tr w:rsidR="001B045E" w:rsidRPr="001B045E" w14:paraId="297F5243" w14:textId="77777777" w:rsidTr="002D0210">
        <w:tc>
          <w:tcPr>
            <w:tcW w:w="300" w:type="dxa"/>
            <w:hideMark/>
          </w:tcPr>
          <w:p w14:paraId="4E2F0BDE" w14:textId="080A14FE" w:rsidR="001B045E" w:rsidRPr="001B045E" w:rsidRDefault="001B045E" w:rsidP="001B045E">
            <w:pPr>
              <w:jc w:val="both"/>
              <w:rPr>
                <w:rFonts w:ascii="Tw Cen MT" w:eastAsia="Tw Cen MT" w:hAnsi="Tw Cen MT" w:cs="Arial"/>
                <w:color w:val="335B74"/>
                <w:sz w:val="20"/>
                <w:szCs w:val="20"/>
              </w:rPr>
            </w:pPr>
            <w:r w:rsidRPr="001B045E">
              <w:rPr>
                <w:rFonts w:ascii="Tw Cen MT" w:eastAsia="Tw Cen MT" w:hAnsi="Tw Cen MT" w:cs="Arial"/>
                <w:color w:val="335B74"/>
                <w:sz w:val="20"/>
                <w:szCs w:val="20"/>
              </w:rPr>
              <w:object w:dxaOrig="225" w:dyaOrig="225" w14:anchorId="55BA69E5">
                <v:shape id="_x0000_i1328" type="#_x0000_t75" style="width:20.25pt;height:18pt" o:ole="">
                  <v:imagedata r:id="rId109" o:title=""/>
                </v:shape>
                <w:control r:id="rId110" w:name="DefaultOcxName46" w:shapeid="_x0000_i1328"/>
              </w:object>
            </w:r>
            <w:r w:rsidRPr="001B045E">
              <w:rPr>
                <w:rFonts w:ascii="Tw Cen MT" w:eastAsia="Tw Cen MT" w:hAnsi="Tw Cen MT" w:cs="Arial"/>
                <w:color w:val="335B74"/>
                <w:sz w:val="20"/>
                <w:szCs w:val="20"/>
              </w:rPr>
              <w:t>E</w:t>
            </w:r>
          </w:p>
        </w:tc>
        <w:tc>
          <w:tcPr>
            <w:tcW w:w="6750" w:type="dxa"/>
            <w:hideMark/>
          </w:tcPr>
          <w:p w14:paraId="7DE7323D" w14:textId="77777777" w:rsidR="001B045E" w:rsidRPr="001B045E" w:rsidRDefault="001B045E" w:rsidP="001B045E">
            <w:pPr>
              <w:jc w:val="both"/>
              <w:rPr>
                <w:rFonts w:ascii="Tw Cen MT" w:eastAsia="Tw Cen MT" w:hAnsi="Tw Cen MT" w:cs="Arial"/>
                <w:color w:val="335B74"/>
                <w:sz w:val="20"/>
                <w:szCs w:val="20"/>
              </w:rPr>
            </w:pPr>
            <w:proofErr w:type="spellStart"/>
            <w:r w:rsidRPr="001B045E">
              <w:rPr>
                <w:rFonts w:ascii="Tw Cen MT" w:eastAsia="Tw Cen MT" w:hAnsi="Tw Cen MT" w:cs="Arial"/>
                <w:color w:val="335B74"/>
                <w:sz w:val="20"/>
                <w:szCs w:val="20"/>
              </w:rPr>
              <w:t>Crigler</w:t>
            </w:r>
            <w:proofErr w:type="spellEnd"/>
            <w:r w:rsidRPr="001B045E">
              <w:rPr>
                <w:rFonts w:ascii="Tw Cen MT" w:eastAsia="Tw Cen MT" w:hAnsi="Tw Cen MT" w:cs="Arial"/>
                <w:color w:val="335B74"/>
                <w:sz w:val="20"/>
                <w:szCs w:val="20"/>
              </w:rPr>
              <w:t xml:space="preserve"> </w:t>
            </w:r>
            <w:proofErr w:type="spellStart"/>
            <w:r w:rsidRPr="001B045E">
              <w:rPr>
                <w:rFonts w:ascii="Tw Cen MT" w:eastAsia="Tw Cen MT" w:hAnsi="Tw Cen MT" w:cs="Arial"/>
                <w:color w:val="335B74"/>
                <w:sz w:val="20"/>
                <w:szCs w:val="20"/>
              </w:rPr>
              <w:t>najjar</w:t>
            </w:r>
            <w:proofErr w:type="spellEnd"/>
            <w:r w:rsidRPr="001B045E">
              <w:rPr>
                <w:rFonts w:ascii="Tw Cen MT" w:eastAsia="Tw Cen MT" w:hAnsi="Tw Cen MT" w:cs="Arial"/>
                <w:color w:val="335B74"/>
                <w:sz w:val="20"/>
                <w:szCs w:val="20"/>
              </w:rPr>
              <w:t xml:space="preserve"> syndrome</w:t>
            </w:r>
          </w:p>
        </w:tc>
      </w:tr>
    </w:tbl>
    <w:p w14:paraId="148390CF"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t xml:space="preserve">The child is most likely to have hereditary spherocytosis. In these individuals there may be disease flares precipitated by acute illness. They form small pigment stones. These may cause biliary </w:t>
      </w:r>
      <w:proofErr w:type="gramStart"/>
      <w:r w:rsidRPr="001B045E">
        <w:rPr>
          <w:rFonts w:ascii="Helvetica" w:eastAsia="Times New Roman" w:hAnsi="Helvetica" w:cs="Helvetica"/>
          <w:color w:val="444444"/>
          <w:sz w:val="21"/>
          <w:szCs w:val="21"/>
        </w:rPr>
        <w:t>colic</w:t>
      </w:r>
      <w:proofErr w:type="gramEnd"/>
      <w:r w:rsidRPr="001B045E">
        <w:rPr>
          <w:rFonts w:ascii="Helvetica" w:eastAsia="Times New Roman" w:hAnsi="Helvetica" w:cs="Helvetica"/>
          <w:color w:val="444444"/>
          <w:sz w:val="21"/>
          <w:szCs w:val="21"/>
        </w:rPr>
        <w:t xml:space="preserve"> and some may require cholecystectomy.</w:t>
      </w:r>
    </w:p>
    <w:p w14:paraId="16571F15" w14:textId="77777777" w:rsidR="001B045E" w:rsidRPr="001B045E" w:rsidRDefault="001B045E" w:rsidP="001B045E">
      <w:pPr>
        <w:shd w:val="clear" w:color="auto" w:fill="FFFFFF"/>
        <w:spacing w:before="150" w:after="300" w:line="240" w:lineRule="auto"/>
        <w:jc w:val="both"/>
        <w:outlineLvl w:val="3"/>
        <w:rPr>
          <w:rFonts w:ascii="Helvetica" w:eastAsia="Times New Roman" w:hAnsi="Helvetica" w:cs="Helvetica"/>
          <w:color w:val="337AB7"/>
          <w:sz w:val="27"/>
          <w:szCs w:val="27"/>
        </w:rPr>
      </w:pPr>
      <w:r w:rsidRPr="001B045E">
        <w:rPr>
          <w:rFonts w:ascii="Helvetica" w:eastAsia="Times New Roman" w:hAnsi="Helvetica" w:cs="Helvetica"/>
          <w:color w:val="337AB7"/>
          <w:sz w:val="27"/>
          <w:szCs w:val="27"/>
        </w:rPr>
        <w:t>Hereditary spherocytosis</w:t>
      </w:r>
    </w:p>
    <w:p w14:paraId="27501FDA"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t xml:space="preserve">Most common disorder of the red cell membrane, it has an incidence of 1 in 5000. The abnormally shaped erythrocytes are prone to splenic sequestration and destruction. This can result in </w:t>
      </w:r>
      <w:proofErr w:type="spellStart"/>
      <w:r w:rsidRPr="001B045E">
        <w:rPr>
          <w:rFonts w:ascii="Helvetica" w:eastAsia="Times New Roman" w:hAnsi="Helvetica" w:cs="Helvetica"/>
          <w:color w:val="444444"/>
          <w:sz w:val="21"/>
          <w:szCs w:val="21"/>
        </w:rPr>
        <w:t>hyperbilirubinaemia</w:t>
      </w:r>
      <w:proofErr w:type="spellEnd"/>
      <w:r w:rsidRPr="001B045E">
        <w:rPr>
          <w:rFonts w:ascii="Helvetica" w:eastAsia="Times New Roman" w:hAnsi="Helvetica" w:cs="Helvetica"/>
          <w:color w:val="444444"/>
          <w:sz w:val="21"/>
          <w:szCs w:val="21"/>
        </w:rPr>
        <w:t>, jaundice and splenomegaly. In older patients an intercurrent illness may increase the rate of red cell destruction resulting in more acute symptoms. </w:t>
      </w:r>
      <w:r w:rsidRPr="001B045E">
        <w:rPr>
          <w:rFonts w:ascii="Helvetica" w:eastAsia="Times New Roman" w:hAnsi="Helvetica" w:cs="Helvetica"/>
          <w:color w:val="444444"/>
          <w:sz w:val="21"/>
          <w:szCs w:val="21"/>
        </w:rPr>
        <w:br/>
        <w:t>Severe cases may benefit from splenectomy.</w:t>
      </w:r>
    </w:p>
    <w:p w14:paraId="47E2C304"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p>
    <w:p w14:paraId="61603B9B" w14:textId="77777777" w:rsidR="001B045E" w:rsidRPr="001B045E" w:rsidRDefault="001B045E" w:rsidP="001B045E">
      <w:pPr>
        <w:numPr>
          <w:ilvl w:val="0"/>
          <w:numId w:val="33"/>
        </w:numPr>
        <w:shd w:val="clear" w:color="auto" w:fill="FFFFFF"/>
        <w:spacing w:after="0" w:line="240" w:lineRule="auto"/>
        <w:contextualSpacing/>
        <w:jc w:val="both"/>
        <w:rPr>
          <w:rFonts w:ascii="Helvetica" w:eastAsia="Times New Roman" w:hAnsi="Helvetica" w:cs="Helvetica"/>
          <w:color w:val="0070C0"/>
          <w:sz w:val="21"/>
          <w:szCs w:val="21"/>
          <w:lang w:val="en-US"/>
        </w:rPr>
      </w:pPr>
      <w:r w:rsidRPr="001B045E">
        <w:rPr>
          <w:rFonts w:ascii="Helvetica" w:eastAsia="Times New Roman" w:hAnsi="Helvetica" w:cs="Helvetica"/>
          <w:b/>
          <w:bCs/>
          <w:color w:val="0070C0"/>
          <w:sz w:val="21"/>
          <w:szCs w:val="21"/>
          <w:lang w:val="en-US"/>
        </w:rPr>
        <w:t>Theme:</w:t>
      </w:r>
      <w:r w:rsidRPr="001B045E">
        <w:rPr>
          <w:rFonts w:ascii="Helvetica" w:eastAsia="Times New Roman" w:hAnsi="Helvetica" w:cs="Helvetica"/>
          <w:color w:val="0070C0"/>
          <w:sz w:val="21"/>
          <w:szCs w:val="21"/>
          <w:lang w:val="en-US"/>
        </w:rPr>
        <w:t> Choice of statistical methods</w:t>
      </w:r>
    </w:p>
    <w:tbl>
      <w:tblPr>
        <w:tblW w:w="0" w:type="auto"/>
        <w:tblCellMar>
          <w:top w:w="15" w:type="dxa"/>
          <w:left w:w="15" w:type="dxa"/>
          <w:bottom w:w="15" w:type="dxa"/>
          <w:right w:w="15" w:type="dxa"/>
        </w:tblCellMar>
        <w:tblLook w:val="04A0" w:firstRow="1" w:lastRow="0" w:firstColumn="1" w:lastColumn="0" w:noHBand="0" w:noVBand="1"/>
      </w:tblPr>
      <w:tblGrid>
        <w:gridCol w:w="450"/>
        <w:gridCol w:w="6750"/>
      </w:tblGrid>
      <w:tr w:rsidR="001B045E" w:rsidRPr="001B045E" w14:paraId="307CDF53" w14:textId="77777777" w:rsidTr="002D0210">
        <w:tc>
          <w:tcPr>
            <w:tcW w:w="450" w:type="dxa"/>
            <w:shd w:val="clear" w:color="auto" w:fill="auto"/>
            <w:tcMar>
              <w:top w:w="0" w:type="dxa"/>
              <w:left w:w="0" w:type="dxa"/>
              <w:bottom w:w="0" w:type="dxa"/>
              <w:right w:w="0" w:type="dxa"/>
            </w:tcMar>
            <w:hideMark/>
          </w:tcPr>
          <w:p w14:paraId="43DB8A44"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A.</w:t>
            </w:r>
          </w:p>
        </w:tc>
        <w:tc>
          <w:tcPr>
            <w:tcW w:w="6750" w:type="dxa"/>
            <w:shd w:val="clear" w:color="auto" w:fill="auto"/>
            <w:tcMar>
              <w:top w:w="0" w:type="dxa"/>
              <w:left w:w="0" w:type="dxa"/>
              <w:bottom w:w="0" w:type="dxa"/>
              <w:right w:w="0" w:type="dxa"/>
            </w:tcMar>
            <w:hideMark/>
          </w:tcPr>
          <w:p w14:paraId="58542E30"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Students T Test</w:t>
            </w:r>
          </w:p>
        </w:tc>
      </w:tr>
      <w:tr w:rsidR="001B045E" w:rsidRPr="001B045E" w14:paraId="0BAB1B4D" w14:textId="77777777" w:rsidTr="002D0210">
        <w:tc>
          <w:tcPr>
            <w:tcW w:w="450" w:type="dxa"/>
            <w:shd w:val="clear" w:color="auto" w:fill="auto"/>
            <w:tcMar>
              <w:top w:w="0" w:type="dxa"/>
              <w:left w:w="0" w:type="dxa"/>
              <w:bottom w:w="0" w:type="dxa"/>
              <w:right w:w="0" w:type="dxa"/>
            </w:tcMar>
            <w:hideMark/>
          </w:tcPr>
          <w:p w14:paraId="41903E9B"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B.</w:t>
            </w:r>
          </w:p>
        </w:tc>
        <w:tc>
          <w:tcPr>
            <w:tcW w:w="6750" w:type="dxa"/>
            <w:shd w:val="clear" w:color="auto" w:fill="auto"/>
            <w:tcMar>
              <w:top w:w="0" w:type="dxa"/>
              <w:left w:w="0" w:type="dxa"/>
              <w:bottom w:w="0" w:type="dxa"/>
              <w:right w:w="0" w:type="dxa"/>
            </w:tcMar>
            <w:hideMark/>
          </w:tcPr>
          <w:p w14:paraId="55BE96C6"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Fishers exact test</w:t>
            </w:r>
          </w:p>
        </w:tc>
      </w:tr>
      <w:tr w:rsidR="001B045E" w:rsidRPr="001B045E" w14:paraId="0E6F961F" w14:textId="77777777" w:rsidTr="002D0210">
        <w:tc>
          <w:tcPr>
            <w:tcW w:w="450" w:type="dxa"/>
            <w:shd w:val="clear" w:color="auto" w:fill="auto"/>
            <w:tcMar>
              <w:top w:w="0" w:type="dxa"/>
              <w:left w:w="0" w:type="dxa"/>
              <w:bottom w:w="0" w:type="dxa"/>
              <w:right w:w="0" w:type="dxa"/>
            </w:tcMar>
            <w:hideMark/>
          </w:tcPr>
          <w:p w14:paraId="3E4305A1"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C.</w:t>
            </w:r>
          </w:p>
        </w:tc>
        <w:tc>
          <w:tcPr>
            <w:tcW w:w="6750" w:type="dxa"/>
            <w:shd w:val="clear" w:color="auto" w:fill="auto"/>
            <w:tcMar>
              <w:top w:w="0" w:type="dxa"/>
              <w:left w:w="0" w:type="dxa"/>
              <w:bottom w:w="0" w:type="dxa"/>
              <w:right w:w="0" w:type="dxa"/>
            </w:tcMar>
            <w:hideMark/>
          </w:tcPr>
          <w:p w14:paraId="2C3BD538"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Mann Whitney U test</w:t>
            </w:r>
          </w:p>
        </w:tc>
      </w:tr>
      <w:tr w:rsidR="001B045E" w:rsidRPr="001B045E" w14:paraId="2B6326FC" w14:textId="77777777" w:rsidTr="002D0210">
        <w:tc>
          <w:tcPr>
            <w:tcW w:w="450" w:type="dxa"/>
            <w:shd w:val="clear" w:color="auto" w:fill="auto"/>
            <w:tcMar>
              <w:top w:w="0" w:type="dxa"/>
              <w:left w:w="0" w:type="dxa"/>
              <w:bottom w:w="0" w:type="dxa"/>
              <w:right w:w="0" w:type="dxa"/>
            </w:tcMar>
            <w:hideMark/>
          </w:tcPr>
          <w:p w14:paraId="69DECF64"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D.</w:t>
            </w:r>
          </w:p>
        </w:tc>
        <w:tc>
          <w:tcPr>
            <w:tcW w:w="6750" w:type="dxa"/>
            <w:shd w:val="clear" w:color="auto" w:fill="auto"/>
            <w:tcMar>
              <w:top w:w="0" w:type="dxa"/>
              <w:left w:w="0" w:type="dxa"/>
              <w:bottom w:w="0" w:type="dxa"/>
              <w:right w:w="0" w:type="dxa"/>
            </w:tcMar>
            <w:hideMark/>
          </w:tcPr>
          <w:p w14:paraId="23C72F02"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Chi Squared test</w:t>
            </w:r>
          </w:p>
        </w:tc>
      </w:tr>
      <w:tr w:rsidR="001B045E" w:rsidRPr="001B045E" w14:paraId="40ABF125" w14:textId="77777777" w:rsidTr="002D0210">
        <w:tc>
          <w:tcPr>
            <w:tcW w:w="450" w:type="dxa"/>
            <w:shd w:val="clear" w:color="auto" w:fill="auto"/>
            <w:tcMar>
              <w:top w:w="0" w:type="dxa"/>
              <w:left w:w="0" w:type="dxa"/>
              <w:bottom w:w="0" w:type="dxa"/>
              <w:right w:w="0" w:type="dxa"/>
            </w:tcMar>
            <w:hideMark/>
          </w:tcPr>
          <w:p w14:paraId="15DB616C"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E.</w:t>
            </w:r>
          </w:p>
        </w:tc>
        <w:tc>
          <w:tcPr>
            <w:tcW w:w="6750" w:type="dxa"/>
            <w:shd w:val="clear" w:color="auto" w:fill="auto"/>
            <w:tcMar>
              <w:top w:w="0" w:type="dxa"/>
              <w:left w:w="0" w:type="dxa"/>
              <w:bottom w:w="0" w:type="dxa"/>
              <w:right w:w="0" w:type="dxa"/>
            </w:tcMar>
            <w:hideMark/>
          </w:tcPr>
          <w:p w14:paraId="1C3537D7" w14:textId="77777777" w:rsidR="001B045E" w:rsidRPr="001B045E" w:rsidRDefault="001B045E" w:rsidP="001B045E">
            <w:pPr>
              <w:spacing w:after="0" w:line="240" w:lineRule="auto"/>
              <w:jc w:val="both"/>
              <w:rPr>
                <w:rFonts w:ascii="Times New Roman" w:eastAsia="Times New Roman" w:hAnsi="Times New Roman" w:cs="Times New Roman"/>
                <w:sz w:val="24"/>
                <w:szCs w:val="24"/>
              </w:rPr>
            </w:pPr>
            <w:proofErr w:type="spellStart"/>
            <w:r w:rsidRPr="001B045E">
              <w:rPr>
                <w:rFonts w:ascii="Times New Roman" w:eastAsia="Times New Roman" w:hAnsi="Times New Roman" w:cs="Times New Roman"/>
                <w:sz w:val="24"/>
                <w:szCs w:val="24"/>
              </w:rPr>
              <w:t>Spearmans</w:t>
            </w:r>
            <w:proofErr w:type="spellEnd"/>
            <w:r w:rsidRPr="001B045E">
              <w:rPr>
                <w:rFonts w:ascii="Times New Roman" w:eastAsia="Times New Roman" w:hAnsi="Times New Roman" w:cs="Times New Roman"/>
                <w:sz w:val="24"/>
                <w:szCs w:val="24"/>
              </w:rPr>
              <w:t xml:space="preserve"> rank test</w:t>
            </w:r>
          </w:p>
        </w:tc>
      </w:tr>
    </w:tbl>
    <w:p w14:paraId="1F4F0191"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t xml:space="preserve">Please select the most appropriate statistical method for the situation described. Each option may be used </w:t>
      </w:r>
      <w:proofErr w:type="gramStart"/>
      <w:r w:rsidRPr="001B045E">
        <w:rPr>
          <w:rFonts w:ascii="Helvetica" w:eastAsia="Times New Roman" w:hAnsi="Helvetica" w:cs="Helvetica"/>
          <w:color w:val="444444"/>
          <w:sz w:val="21"/>
          <w:szCs w:val="21"/>
        </w:rPr>
        <w:t>once ,</w:t>
      </w:r>
      <w:proofErr w:type="gramEnd"/>
      <w:r w:rsidRPr="001B045E">
        <w:rPr>
          <w:rFonts w:ascii="Helvetica" w:eastAsia="Times New Roman" w:hAnsi="Helvetica" w:cs="Helvetica"/>
          <w:color w:val="444444"/>
          <w:sz w:val="21"/>
          <w:szCs w:val="21"/>
        </w:rPr>
        <w:t xml:space="preserve"> more than once or not at all.</w:t>
      </w:r>
      <w:r w:rsidRPr="001B045E">
        <w:rPr>
          <w:rFonts w:ascii="Helvetica" w:eastAsia="Times New Roman" w:hAnsi="Helvetica" w:cs="Helvetica"/>
          <w:color w:val="444444"/>
          <w:sz w:val="21"/>
          <w:szCs w:val="21"/>
        </w:rPr>
        <w:br/>
      </w:r>
    </w:p>
    <w:tbl>
      <w:tblPr>
        <w:tblW w:w="0" w:type="auto"/>
        <w:tblCellMar>
          <w:top w:w="150" w:type="dxa"/>
          <w:left w:w="150" w:type="dxa"/>
          <w:bottom w:w="150" w:type="dxa"/>
          <w:right w:w="150" w:type="dxa"/>
        </w:tblCellMar>
        <w:tblLook w:val="04A0" w:firstRow="1" w:lastRow="0" w:firstColumn="1" w:lastColumn="0" w:noHBand="0" w:noVBand="1"/>
      </w:tblPr>
      <w:tblGrid>
        <w:gridCol w:w="480"/>
        <w:gridCol w:w="9157"/>
      </w:tblGrid>
      <w:tr w:rsidR="001B045E" w:rsidRPr="001B045E" w14:paraId="5228205F" w14:textId="77777777" w:rsidTr="002D0210">
        <w:tc>
          <w:tcPr>
            <w:tcW w:w="0" w:type="auto"/>
            <w:shd w:val="clear" w:color="auto" w:fill="auto"/>
            <w:hideMark/>
          </w:tcPr>
          <w:p w14:paraId="34FBEB72"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1.</w:t>
            </w:r>
          </w:p>
        </w:tc>
        <w:tc>
          <w:tcPr>
            <w:tcW w:w="0" w:type="auto"/>
            <w:shd w:val="clear" w:color="auto" w:fill="auto"/>
            <w:vAlign w:val="center"/>
            <w:hideMark/>
          </w:tcPr>
          <w:p w14:paraId="3F84511A"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color w:val="0070C0"/>
                <w:sz w:val="24"/>
                <w:szCs w:val="24"/>
              </w:rPr>
              <w:t>Concerns are raised about the high frequency of admissions to intensive care units following incisional hernia repairs. It is necessary to determine whether the rates of admission are significant.</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b/>
                <w:bCs/>
                <w:sz w:val="24"/>
                <w:szCs w:val="24"/>
              </w:rPr>
              <w:t>The correct answer is Chi Squared test</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t>This is dichotomous data (</w:t>
            </w:r>
            <w:proofErr w:type="gramStart"/>
            <w:r w:rsidRPr="001B045E">
              <w:rPr>
                <w:rFonts w:ascii="Times New Roman" w:eastAsia="Times New Roman" w:hAnsi="Times New Roman" w:cs="Times New Roman"/>
                <w:sz w:val="24"/>
                <w:szCs w:val="24"/>
              </w:rPr>
              <w:t>i.e.</w:t>
            </w:r>
            <w:proofErr w:type="gramEnd"/>
            <w:r w:rsidRPr="001B045E">
              <w:rPr>
                <w:rFonts w:ascii="Times New Roman" w:eastAsia="Times New Roman" w:hAnsi="Times New Roman" w:cs="Times New Roman"/>
                <w:sz w:val="24"/>
                <w:szCs w:val="24"/>
              </w:rPr>
              <w:t xml:space="preserve"> admitted or not admitted). Comparison between two groups will be needed (probably from different centres). Numbers are likely to be large and therefore the Chi Squared the most effective test.</w:t>
            </w:r>
          </w:p>
        </w:tc>
      </w:tr>
      <w:tr w:rsidR="001B045E" w:rsidRPr="001B045E" w14:paraId="335450CA" w14:textId="77777777" w:rsidTr="002D0210">
        <w:tc>
          <w:tcPr>
            <w:tcW w:w="0" w:type="auto"/>
            <w:shd w:val="clear" w:color="auto" w:fill="auto"/>
            <w:hideMark/>
          </w:tcPr>
          <w:p w14:paraId="686EB2C1"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t>2.</w:t>
            </w:r>
          </w:p>
        </w:tc>
        <w:tc>
          <w:tcPr>
            <w:tcW w:w="0" w:type="auto"/>
            <w:shd w:val="clear" w:color="auto" w:fill="auto"/>
            <w:vAlign w:val="center"/>
            <w:hideMark/>
          </w:tcPr>
          <w:p w14:paraId="79CC7292"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color w:val="0070C0"/>
                <w:sz w:val="24"/>
                <w:szCs w:val="24"/>
              </w:rPr>
              <w:t xml:space="preserve">Researchers wish to determine whether there is an association between body weight and anastomotic </w:t>
            </w:r>
            <w:proofErr w:type="spellStart"/>
            <w:r w:rsidRPr="001B045E">
              <w:rPr>
                <w:rFonts w:ascii="Times New Roman" w:eastAsia="Times New Roman" w:hAnsi="Times New Roman" w:cs="Times New Roman"/>
                <w:color w:val="0070C0"/>
                <w:sz w:val="24"/>
                <w:szCs w:val="24"/>
              </w:rPr>
              <w:t>dehisence</w:t>
            </w:r>
            <w:proofErr w:type="spellEnd"/>
            <w:r w:rsidRPr="001B045E">
              <w:rPr>
                <w:rFonts w:ascii="Times New Roman" w:eastAsia="Times New Roman" w:hAnsi="Times New Roman" w:cs="Times New Roman"/>
                <w:color w:val="0070C0"/>
                <w:sz w:val="24"/>
                <w:szCs w:val="24"/>
              </w:rPr>
              <w:t xml:space="preserve"> following low anterior resection.</w:t>
            </w:r>
            <w:r w:rsidRPr="001B045E">
              <w:rPr>
                <w:rFonts w:ascii="Times New Roman" w:eastAsia="Times New Roman" w:hAnsi="Times New Roman" w:cs="Times New Roman"/>
                <w:sz w:val="24"/>
                <w:szCs w:val="24"/>
              </w:rPr>
              <w:t> </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lastRenderedPageBreak/>
              <w:br/>
            </w:r>
            <w:r w:rsidRPr="001B045E">
              <w:rPr>
                <w:rFonts w:ascii="Times New Roman" w:eastAsia="Times New Roman" w:hAnsi="Times New Roman" w:cs="Times New Roman"/>
                <w:b/>
                <w:bCs/>
                <w:sz w:val="24"/>
                <w:szCs w:val="24"/>
              </w:rPr>
              <w:t>The correct answer is Students T Test</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t xml:space="preserve">Body weight is likely to follow the normal distribution (provided the sample size is large enough). </w:t>
            </w:r>
            <w:proofErr w:type="gramStart"/>
            <w:r w:rsidRPr="001B045E">
              <w:rPr>
                <w:rFonts w:ascii="Times New Roman" w:eastAsia="Times New Roman" w:hAnsi="Times New Roman" w:cs="Times New Roman"/>
                <w:sz w:val="24"/>
                <w:szCs w:val="24"/>
              </w:rPr>
              <w:t>Therefore</w:t>
            </w:r>
            <w:proofErr w:type="gramEnd"/>
            <w:r w:rsidRPr="001B045E">
              <w:rPr>
                <w:rFonts w:ascii="Times New Roman" w:eastAsia="Times New Roman" w:hAnsi="Times New Roman" w:cs="Times New Roman"/>
                <w:sz w:val="24"/>
                <w:szCs w:val="24"/>
              </w:rPr>
              <w:t xml:space="preserve"> a T test is a suitable method for analysis.</w:t>
            </w:r>
          </w:p>
        </w:tc>
      </w:tr>
      <w:tr w:rsidR="001B045E" w:rsidRPr="001B045E" w14:paraId="000ABCB6" w14:textId="77777777" w:rsidTr="002D0210">
        <w:tc>
          <w:tcPr>
            <w:tcW w:w="0" w:type="auto"/>
            <w:shd w:val="clear" w:color="auto" w:fill="auto"/>
            <w:hideMark/>
          </w:tcPr>
          <w:p w14:paraId="44AC11B3"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b/>
                <w:bCs/>
                <w:sz w:val="24"/>
                <w:szCs w:val="24"/>
              </w:rPr>
              <w:lastRenderedPageBreak/>
              <w:t>3.</w:t>
            </w:r>
          </w:p>
        </w:tc>
        <w:tc>
          <w:tcPr>
            <w:tcW w:w="0" w:type="auto"/>
            <w:shd w:val="clear" w:color="auto" w:fill="auto"/>
            <w:vAlign w:val="center"/>
            <w:hideMark/>
          </w:tcPr>
          <w:p w14:paraId="182FE256" w14:textId="77777777" w:rsidR="001B045E" w:rsidRPr="001B045E" w:rsidRDefault="001B045E" w:rsidP="001B045E">
            <w:pPr>
              <w:spacing w:before="150" w:after="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color w:val="0070C0"/>
                <w:sz w:val="24"/>
                <w:szCs w:val="24"/>
              </w:rPr>
              <w:t>Surgeons wish to determine whether there is a relationship between operating time and lymph node yield in oesophageal surgery.</w:t>
            </w:r>
            <w:r w:rsidRPr="001B045E">
              <w:rPr>
                <w:rFonts w:ascii="Times New Roman" w:eastAsia="Times New Roman" w:hAnsi="Times New Roman" w:cs="Times New Roman"/>
                <w:color w:val="808080"/>
                <w:sz w:val="24"/>
                <w:szCs w:val="24"/>
              </w:rPr>
              <w:t> </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b/>
                <w:bCs/>
                <w:sz w:val="24"/>
                <w:szCs w:val="24"/>
              </w:rPr>
              <w:t xml:space="preserve">The correct answer is </w:t>
            </w:r>
            <w:proofErr w:type="spellStart"/>
            <w:r w:rsidRPr="001B045E">
              <w:rPr>
                <w:rFonts w:ascii="Times New Roman" w:eastAsia="Times New Roman" w:hAnsi="Times New Roman" w:cs="Times New Roman"/>
                <w:b/>
                <w:bCs/>
                <w:sz w:val="24"/>
                <w:szCs w:val="24"/>
              </w:rPr>
              <w:t>Spearmans</w:t>
            </w:r>
            <w:proofErr w:type="spellEnd"/>
            <w:r w:rsidRPr="001B045E">
              <w:rPr>
                <w:rFonts w:ascii="Times New Roman" w:eastAsia="Times New Roman" w:hAnsi="Times New Roman" w:cs="Times New Roman"/>
                <w:b/>
                <w:bCs/>
                <w:sz w:val="24"/>
                <w:szCs w:val="24"/>
              </w:rPr>
              <w:t xml:space="preserve"> rank test</w:t>
            </w:r>
            <w:r w:rsidRPr="001B045E">
              <w:rPr>
                <w:rFonts w:ascii="Times New Roman" w:eastAsia="Times New Roman" w:hAnsi="Times New Roman" w:cs="Times New Roman"/>
                <w:sz w:val="24"/>
                <w:szCs w:val="24"/>
              </w:rPr>
              <w:br/>
            </w:r>
            <w:r w:rsidRPr="001B045E">
              <w:rPr>
                <w:rFonts w:ascii="Times New Roman" w:eastAsia="Times New Roman" w:hAnsi="Times New Roman" w:cs="Times New Roman"/>
                <w:sz w:val="24"/>
                <w:szCs w:val="24"/>
              </w:rPr>
              <w:br/>
              <w:t xml:space="preserve">This is testing a relationship between two numerical variables. Data is </w:t>
            </w:r>
            <w:proofErr w:type="gramStart"/>
            <w:r w:rsidRPr="001B045E">
              <w:rPr>
                <w:rFonts w:ascii="Times New Roman" w:eastAsia="Times New Roman" w:hAnsi="Times New Roman" w:cs="Times New Roman"/>
                <w:sz w:val="24"/>
                <w:szCs w:val="24"/>
              </w:rPr>
              <w:t>non parametric</w:t>
            </w:r>
            <w:proofErr w:type="gramEnd"/>
            <w:r w:rsidRPr="001B045E">
              <w:rPr>
                <w:rFonts w:ascii="Times New Roman" w:eastAsia="Times New Roman" w:hAnsi="Times New Roman" w:cs="Times New Roman"/>
                <w:sz w:val="24"/>
                <w:szCs w:val="24"/>
              </w:rPr>
              <w:t xml:space="preserve"> and a </w:t>
            </w:r>
            <w:proofErr w:type="spellStart"/>
            <w:r w:rsidRPr="001B045E">
              <w:rPr>
                <w:rFonts w:ascii="Times New Roman" w:eastAsia="Times New Roman" w:hAnsi="Times New Roman" w:cs="Times New Roman"/>
                <w:sz w:val="24"/>
                <w:szCs w:val="24"/>
              </w:rPr>
              <w:t>Spearmans</w:t>
            </w:r>
            <w:proofErr w:type="spellEnd"/>
            <w:r w:rsidRPr="001B045E">
              <w:rPr>
                <w:rFonts w:ascii="Times New Roman" w:eastAsia="Times New Roman" w:hAnsi="Times New Roman" w:cs="Times New Roman"/>
                <w:sz w:val="24"/>
                <w:szCs w:val="24"/>
              </w:rPr>
              <w:t xml:space="preserve"> rank test the most appropriate method.</w:t>
            </w:r>
          </w:p>
        </w:tc>
      </w:tr>
    </w:tbl>
    <w:p w14:paraId="36F63FD3"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p>
    <w:p w14:paraId="1FFB53DA"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Statistics</w:t>
      </w:r>
    </w:p>
    <w:p w14:paraId="07CC9D47"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b/>
          <w:bCs/>
          <w:color w:val="444444"/>
          <w:sz w:val="21"/>
          <w:szCs w:val="21"/>
        </w:rPr>
        <w:t>Data types</w:t>
      </w:r>
      <w:r w:rsidRPr="001B045E">
        <w:rPr>
          <w:rFonts w:ascii="Helvetica" w:eastAsia="Times New Roman" w:hAnsi="Helvetica" w:cs="Helvetica"/>
          <w:color w:val="444444"/>
          <w:sz w:val="21"/>
          <w:szCs w:val="21"/>
        </w:rPr>
        <w:br/>
        <w:t>Accurately classifying the data you seek to obtain is the first step in undertaking formal data analysis. </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347"/>
        <w:gridCol w:w="8433"/>
      </w:tblGrid>
      <w:tr w:rsidR="001B045E" w:rsidRPr="001B045E" w14:paraId="1144E7D6"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4FBA606B"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Title</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3C11C87B"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Description</w:t>
            </w:r>
          </w:p>
        </w:tc>
      </w:tr>
      <w:tr w:rsidR="001B045E" w:rsidRPr="001B045E" w14:paraId="104C46B3"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B7EA55B"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Nominal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9A58C4"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Numbers are assigned to data that has no underling numerical value (</w:t>
            </w:r>
            <w:proofErr w:type="gramStart"/>
            <w:r w:rsidRPr="001B045E">
              <w:rPr>
                <w:rFonts w:ascii="Times New Roman" w:eastAsia="Times New Roman" w:hAnsi="Times New Roman" w:cs="Times New Roman"/>
                <w:sz w:val="24"/>
                <w:szCs w:val="24"/>
              </w:rPr>
              <w:t>e.g.</w:t>
            </w:r>
            <w:proofErr w:type="gramEnd"/>
            <w:r w:rsidRPr="001B045E">
              <w:rPr>
                <w:rFonts w:ascii="Times New Roman" w:eastAsia="Times New Roman" w:hAnsi="Times New Roman" w:cs="Times New Roman"/>
                <w:sz w:val="24"/>
                <w:szCs w:val="24"/>
              </w:rPr>
              <w:t xml:space="preserve"> marital status)</w:t>
            </w:r>
          </w:p>
        </w:tc>
      </w:tr>
      <w:tr w:rsidR="001B045E" w:rsidRPr="001B045E" w14:paraId="5732536A"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40FF4B"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Ordinal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D8EB7EA"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Has numbers that can be assigned to a natural underlying order (</w:t>
            </w:r>
            <w:proofErr w:type="gramStart"/>
            <w:r w:rsidRPr="001B045E">
              <w:rPr>
                <w:rFonts w:ascii="Times New Roman" w:eastAsia="Times New Roman" w:hAnsi="Times New Roman" w:cs="Times New Roman"/>
                <w:sz w:val="24"/>
                <w:szCs w:val="24"/>
              </w:rPr>
              <w:t>e.g.</w:t>
            </w:r>
            <w:proofErr w:type="gramEnd"/>
            <w:r w:rsidRPr="001B045E">
              <w:rPr>
                <w:rFonts w:ascii="Times New Roman" w:eastAsia="Times New Roman" w:hAnsi="Times New Roman" w:cs="Times New Roman"/>
                <w:sz w:val="24"/>
                <w:szCs w:val="24"/>
              </w:rPr>
              <w:t xml:space="preserve"> tumour grades)</w:t>
            </w:r>
          </w:p>
        </w:tc>
      </w:tr>
      <w:tr w:rsidR="001B045E" w:rsidRPr="001B045E" w14:paraId="5C40AEF5"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B6E751"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Discrete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3D4F826"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Data has a discrete numerical value, that has to be a whole number (</w:t>
            </w:r>
            <w:proofErr w:type="gramStart"/>
            <w:r w:rsidRPr="001B045E">
              <w:rPr>
                <w:rFonts w:ascii="Times New Roman" w:eastAsia="Times New Roman" w:hAnsi="Times New Roman" w:cs="Times New Roman"/>
                <w:sz w:val="24"/>
                <w:szCs w:val="24"/>
              </w:rPr>
              <w:t>e.g.</w:t>
            </w:r>
            <w:proofErr w:type="gramEnd"/>
            <w:r w:rsidRPr="001B045E">
              <w:rPr>
                <w:rFonts w:ascii="Times New Roman" w:eastAsia="Times New Roman" w:hAnsi="Times New Roman" w:cs="Times New Roman"/>
                <w:sz w:val="24"/>
                <w:szCs w:val="24"/>
              </w:rPr>
              <w:t xml:space="preserve"> number of deaths)</w:t>
            </w:r>
          </w:p>
        </w:tc>
      </w:tr>
      <w:tr w:rsidR="001B045E" w:rsidRPr="001B045E" w14:paraId="324BA471"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84CF16"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Continuous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094FEA"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Data has a numerical value that may not be a whole number and often reflects a direct measurement (</w:t>
            </w:r>
            <w:proofErr w:type="gramStart"/>
            <w:r w:rsidRPr="001B045E">
              <w:rPr>
                <w:rFonts w:ascii="Times New Roman" w:eastAsia="Times New Roman" w:hAnsi="Times New Roman" w:cs="Times New Roman"/>
                <w:sz w:val="24"/>
                <w:szCs w:val="24"/>
              </w:rPr>
              <w:t>e.g.</w:t>
            </w:r>
            <w:proofErr w:type="gramEnd"/>
            <w:r w:rsidRPr="001B045E">
              <w:rPr>
                <w:rFonts w:ascii="Times New Roman" w:eastAsia="Times New Roman" w:hAnsi="Times New Roman" w:cs="Times New Roman"/>
                <w:sz w:val="24"/>
                <w:szCs w:val="24"/>
              </w:rPr>
              <w:t xml:space="preserve"> weight)</w:t>
            </w:r>
          </w:p>
        </w:tc>
      </w:tr>
    </w:tbl>
    <w:p w14:paraId="1AF05420"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color w:val="444444"/>
          <w:sz w:val="21"/>
          <w:szCs w:val="21"/>
        </w:rPr>
        <w:br/>
        <w:t xml:space="preserve">Knowing the data types allows us to direct the appropriate analysis. This is often conveniently achieved by plotting it on a graph. Where the data has a categorical nature, a histogram is often a useful starting point. Other types of data, particularly direct measurements, may be plotted as single data points. If we take the weight example from </w:t>
      </w:r>
      <w:proofErr w:type="gramStart"/>
      <w:r w:rsidRPr="001B045E">
        <w:rPr>
          <w:rFonts w:ascii="Helvetica" w:eastAsia="Times New Roman" w:hAnsi="Helvetica" w:cs="Helvetica"/>
          <w:color w:val="444444"/>
          <w:sz w:val="21"/>
          <w:szCs w:val="21"/>
        </w:rPr>
        <w:t>above</w:t>
      </w:r>
      <w:proofErr w:type="gramEnd"/>
      <w:r w:rsidRPr="001B045E">
        <w:rPr>
          <w:rFonts w:ascii="Helvetica" w:eastAsia="Times New Roman" w:hAnsi="Helvetica" w:cs="Helvetica"/>
          <w:color w:val="444444"/>
          <w:sz w:val="21"/>
          <w:szCs w:val="21"/>
        </w:rPr>
        <w:t xml:space="preserve"> then plotting a large number of data points may allow us to numerically determine the spread of the data. </w:t>
      </w:r>
      <w:proofErr w:type="gramStart"/>
      <w:r w:rsidRPr="001B045E">
        <w:rPr>
          <w:rFonts w:ascii="Helvetica" w:eastAsia="Times New Roman" w:hAnsi="Helvetica" w:cs="Helvetica"/>
          <w:color w:val="444444"/>
          <w:sz w:val="21"/>
          <w:szCs w:val="21"/>
        </w:rPr>
        <w:t>In particular whether</w:t>
      </w:r>
      <w:proofErr w:type="gramEnd"/>
      <w:r w:rsidRPr="001B045E">
        <w:rPr>
          <w:rFonts w:ascii="Helvetica" w:eastAsia="Times New Roman" w:hAnsi="Helvetica" w:cs="Helvetica"/>
          <w:color w:val="444444"/>
          <w:sz w:val="21"/>
          <w:szCs w:val="21"/>
        </w:rPr>
        <w:t xml:space="preserve"> it fits the normal distribution. Remember that if the mean, median and mode overlap numerically then the data will be normally distributed. </w:t>
      </w:r>
      <w:r w:rsidRPr="001B045E">
        <w:rPr>
          <w:rFonts w:ascii="Helvetica" w:eastAsia="Times New Roman" w:hAnsi="Helvetica" w:cs="Helvetica"/>
          <w:color w:val="444444"/>
          <w:sz w:val="21"/>
          <w:szCs w:val="21"/>
        </w:rPr>
        <w:br/>
      </w:r>
      <w:r w:rsidRPr="001B045E">
        <w:rPr>
          <w:rFonts w:ascii="Helvetica" w:eastAsia="Times New Roman" w:hAnsi="Helvetica" w:cs="Helvetica"/>
          <w:color w:val="444444"/>
          <w:sz w:val="21"/>
          <w:szCs w:val="21"/>
        </w:rPr>
        <w:br/>
      </w:r>
      <w:r w:rsidRPr="001B045E">
        <w:rPr>
          <w:rFonts w:ascii="Helvetica" w:eastAsia="Times New Roman" w:hAnsi="Helvetica" w:cs="Helvetica"/>
          <w:b/>
          <w:bCs/>
          <w:color w:val="444444"/>
          <w:sz w:val="21"/>
          <w:szCs w:val="21"/>
        </w:rPr>
        <w:t xml:space="preserve">Parametric vs </w:t>
      </w:r>
      <w:proofErr w:type="gramStart"/>
      <w:r w:rsidRPr="001B045E">
        <w:rPr>
          <w:rFonts w:ascii="Helvetica" w:eastAsia="Times New Roman" w:hAnsi="Helvetica" w:cs="Helvetica"/>
          <w:b/>
          <w:bCs/>
          <w:color w:val="444444"/>
          <w:sz w:val="21"/>
          <w:szCs w:val="21"/>
        </w:rPr>
        <w:t>Non parametric</w:t>
      </w:r>
      <w:proofErr w:type="gramEnd"/>
      <w:r w:rsidRPr="001B045E">
        <w:rPr>
          <w:rFonts w:ascii="Helvetica" w:eastAsia="Times New Roman" w:hAnsi="Helvetica" w:cs="Helvetica"/>
          <w:color w:val="444444"/>
          <w:sz w:val="21"/>
          <w:szCs w:val="21"/>
        </w:rPr>
        <w:br/>
      </w:r>
      <w:proofErr w:type="spellStart"/>
      <w:r w:rsidRPr="001B045E">
        <w:rPr>
          <w:rFonts w:ascii="Helvetica" w:eastAsia="Times New Roman" w:hAnsi="Helvetica" w:cs="Helvetica"/>
          <w:color w:val="444444"/>
          <w:sz w:val="21"/>
          <w:szCs w:val="21"/>
        </w:rPr>
        <w:t>Parametric</w:t>
      </w:r>
      <w:proofErr w:type="spellEnd"/>
      <w:r w:rsidRPr="001B045E">
        <w:rPr>
          <w:rFonts w:ascii="Helvetica" w:eastAsia="Times New Roman" w:hAnsi="Helvetica" w:cs="Helvetica"/>
          <w:color w:val="444444"/>
          <w:sz w:val="21"/>
          <w:szCs w:val="21"/>
        </w:rPr>
        <w:t xml:space="preserve"> methods of data analysis assume that the underlying data set has a normal distribution. </w:t>
      </w:r>
      <w:proofErr w:type="gramStart"/>
      <w:r w:rsidRPr="001B045E">
        <w:rPr>
          <w:rFonts w:ascii="Helvetica" w:eastAsia="Times New Roman" w:hAnsi="Helvetica" w:cs="Helvetica"/>
          <w:color w:val="444444"/>
          <w:sz w:val="21"/>
          <w:szCs w:val="21"/>
        </w:rPr>
        <w:t>Non parametric</w:t>
      </w:r>
      <w:proofErr w:type="gramEnd"/>
      <w:r w:rsidRPr="001B045E">
        <w:rPr>
          <w:rFonts w:ascii="Helvetica" w:eastAsia="Times New Roman" w:hAnsi="Helvetica" w:cs="Helvetica"/>
          <w:color w:val="444444"/>
          <w:sz w:val="21"/>
          <w:szCs w:val="21"/>
        </w:rPr>
        <w:t xml:space="preserve"> methods do not make assumptions about the nature of the underlying data. </w:t>
      </w:r>
      <w:r w:rsidRPr="001B045E">
        <w:rPr>
          <w:rFonts w:ascii="Helvetica" w:eastAsia="Times New Roman" w:hAnsi="Helvetica" w:cs="Helvetica"/>
          <w:color w:val="444444"/>
          <w:sz w:val="21"/>
          <w:szCs w:val="21"/>
        </w:rPr>
        <w:br/>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798"/>
        <w:gridCol w:w="5982"/>
      </w:tblGrid>
      <w:tr w:rsidR="001B045E" w:rsidRPr="001B045E" w14:paraId="637C8454"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10D817A2"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lastRenderedPageBreak/>
              <w:t>Parametric tests</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4D0F6AAE"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proofErr w:type="gramStart"/>
            <w:r w:rsidRPr="001B045E">
              <w:rPr>
                <w:rFonts w:ascii="Times New Roman" w:eastAsia="Times New Roman" w:hAnsi="Times New Roman" w:cs="Times New Roman"/>
                <w:b/>
                <w:bCs/>
                <w:sz w:val="24"/>
                <w:szCs w:val="24"/>
              </w:rPr>
              <w:t>Non parametric</w:t>
            </w:r>
            <w:proofErr w:type="gramEnd"/>
            <w:r w:rsidRPr="001B045E">
              <w:rPr>
                <w:rFonts w:ascii="Times New Roman" w:eastAsia="Times New Roman" w:hAnsi="Times New Roman" w:cs="Times New Roman"/>
                <w:b/>
                <w:bCs/>
                <w:sz w:val="24"/>
                <w:szCs w:val="24"/>
              </w:rPr>
              <w:t xml:space="preserve"> tests</w:t>
            </w:r>
          </w:p>
        </w:tc>
      </w:tr>
      <w:tr w:rsidR="001B045E" w:rsidRPr="001B045E" w14:paraId="4ABD8870"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AED72AB"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T Test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254D008"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Mann Whitney U</w:t>
            </w:r>
          </w:p>
        </w:tc>
      </w:tr>
      <w:tr w:rsidR="001B045E" w:rsidRPr="001B045E" w14:paraId="15FA9C62"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28201B"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Paired T Test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648977"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Chi Squared</w:t>
            </w:r>
          </w:p>
        </w:tc>
      </w:tr>
      <w:tr w:rsidR="001B045E" w:rsidRPr="001B045E" w14:paraId="4E3C86EE"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A4E22B5"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296620E"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proofErr w:type="spellStart"/>
            <w:r w:rsidRPr="001B045E">
              <w:rPr>
                <w:rFonts w:ascii="Times New Roman" w:eastAsia="Times New Roman" w:hAnsi="Times New Roman" w:cs="Times New Roman"/>
                <w:sz w:val="24"/>
                <w:szCs w:val="24"/>
              </w:rPr>
              <w:t>Spearmans</w:t>
            </w:r>
            <w:proofErr w:type="spellEnd"/>
            <w:r w:rsidRPr="001B045E">
              <w:rPr>
                <w:rFonts w:ascii="Times New Roman" w:eastAsia="Times New Roman" w:hAnsi="Times New Roman" w:cs="Times New Roman"/>
                <w:sz w:val="24"/>
                <w:szCs w:val="24"/>
              </w:rPr>
              <w:t xml:space="preserve"> Rank Correlation</w:t>
            </w:r>
          </w:p>
        </w:tc>
      </w:tr>
      <w:tr w:rsidR="001B045E" w:rsidRPr="001B045E" w14:paraId="66F31402"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113C1F"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3C14B4"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Wilcoxon signed rank test</w:t>
            </w:r>
          </w:p>
        </w:tc>
      </w:tr>
    </w:tbl>
    <w:p w14:paraId="165380AC" w14:textId="77777777" w:rsidR="001B045E" w:rsidRPr="001B045E" w:rsidRDefault="001B045E" w:rsidP="001B045E">
      <w:pPr>
        <w:shd w:val="clear" w:color="auto" w:fill="FFFFFF"/>
        <w:spacing w:after="0" w:line="240" w:lineRule="auto"/>
        <w:jc w:val="both"/>
        <w:rPr>
          <w:rFonts w:ascii="Helvetica" w:eastAsia="Times New Roman" w:hAnsi="Helvetica" w:cs="Helvetica"/>
          <w:color w:val="444444"/>
          <w:sz w:val="21"/>
          <w:szCs w:val="21"/>
        </w:rPr>
      </w:pPr>
      <w:r w:rsidRPr="001B045E">
        <w:rPr>
          <w:rFonts w:ascii="Helvetica" w:eastAsia="Times New Roman" w:hAnsi="Helvetica" w:cs="Helvetica"/>
          <w:i/>
          <w:iCs/>
          <w:color w:val="444444"/>
          <w:sz w:val="21"/>
          <w:szCs w:val="21"/>
        </w:rPr>
        <w:t>There are many others</w:t>
      </w:r>
      <w:r w:rsidRPr="001B045E">
        <w:rPr>
          <w:rFonts w:ascii="Helvetica" w:eastAsia="Times New Roman" w:hAnsi="Helvetica" w:cs="Helvetica"/>
          <w:color w:val="444444"/>
          <w:sz w:val="21"/>
          <w:szCs w:val="21"/>
        </w:rPr>
        <w:br/>
      </w:r>
      <w:r w:rsidRPr="001B045E">
        <w:rPr>
          <w:rFonts w:ascii="Helvetica" w:eastAsia="Times New Roman" w:hAnsi="Helvetica" w:cs="Helvetica"/>
          <w:color w:val="444444"/>
          <w:sz w:val="21"/>
          <w:szCs w:val="21"/>
        </w:rPr>
        <w:br/>
      </w:r>
      <w:r w:rsidRPr="001B045E">
        <w:rPr>
          <w:rFonts w:ascii="Helvetica" w:eastAsia="Times New Roman" w:hAnsi="Helvetica" w:cs="Helvetica"/>
          <w:b/>
          <w:bCs/>
          <w:color w:val="444444"/>
          <w:sz w:val="21"/>
          <w:szCs w:val="21"/>
        </w:rPr>
        <w:t xml:space="preserve">Types of </w:t>
      </w:r>
      <w:proofErr w:type="gramStart"/>
      <w:r w:rsidRPr="001B045E">
        <w:rPr>
          <w:rFonts w:ascii="Helvetica" w:eastAsia="Times New Roman" w:hAnsi="Helvetica" w:cs="Helvetica"/>
          <w:b/>
          <w:bCs/>
          <w:color w:val="444444"/>
          <w:sz w:val="21"/>
          <w:szCs w:val="21"/>
        </w:rPr>
        <w:t>test</w:t>
      </w:r>
      <w:proofErr w:type="gramEnd"/>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352"/>
        <w:gridCol w:w="7428"/>
      </w:tblGrid>
      <w:tr w:rsidR="001B045E" w:rsidRPr="001B045E" w14:paraId="5F83043F"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1C7C0833"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Test type</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5D534B77" w14:textId="77777777" w:rsidR="001B045E" w:rsidRPr="001B045E" w:rsidRDefault="001B045E" w:rsidP="001B045E">
            <w:pPr>
              <w:spacing w:after="300" w:line="240" w:lineRule="auto"/>
              <w:jc w:val="both"/>
              <w:rPr>
                <w:rFonts w:ascii="Times New Roman" w:eastAsia="Times New Roman" w:hAnsi="Times New Roman" w:cs="Times New Roman"/>
                <w:b/>
                <w:bCs/>
                <w:sz w:val="24"/>
                <w:szCs w:val="24"/>
              </w:rPr>
            </w:pPr>
            <w:r w:rsidRPr="001B045E">
              <w:rPr>
                <w:rFonts w:ascii="Times New Roman" w:eastAsia="Times New Roman" w:hAnsi="Times New Roman" w:cs="Times New Roman"/>
                <w:b/>
                <w:bCs/>
                <w:sz w:val="24"/>
                <w:szCs w:val="24"/>
              </w:rPr>
              <w:t>Features</w:t>
            </w:r>
          </w:p>
        </w:tc>
      </w:tr>
      <w:tr w:rsidR="001B045E" w:rsidRPr="001B045E" w14:paraId="5ECCADF8"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46D3EE"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T Test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83D32A4"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Direct comparison of data sets which are normally distributed</w:t>
            </w:r>
          </w:p>
        </w:tc>
      </w:tr>
      <w:tr w:rsidR="001B045E" w:rsidRPr="001B045E" w14:paraId="386315E0"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3AEE9D"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Mann Whitney 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8E0EFFB"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 xml:space="preserve">Ranked method for </w:t>
            </w:r>
            <w:proofErr w:type="spellStart"/>
            <w:proofErr w:type="gramStart"/>
            <w:r w:rsidRPr="001B045E">
              <w:rPr>
                <w:rFonts w:ascii="Times New Roman" w:eastAsia="Times New Roman" w:hAnsi="Times New Roman" w:cs="Times New Roman"/>
                <w:sz w:val="24"/>
                <w:szCs w:val="24"/>
              </w:rPr>
              <w:t>non parametric</w:t>
            </w:r>
            <w:proofErr w:type="spellEnd"/>
            <w:proofErr w:type="gramEnd"/>
            <w:r w:rsidRPr="001B045E">
              <w:rPr>
                <w:rFonts w:ascii="Times New Roman" w:eastAsia="Times New Roman" w:hAnsi="Times New Roman" w:cs="Times New Roman"/>
                <w:sz w:val="24"/>
                <w:szCs w:val="24"/>
              </w:rPr>
              <w:t xml:space="preserve"> data</w:t>
            </w:r>
          </w:p>
        </w:tc>
      </w:tr>
      <w:tr w:rsidR="001B045E" w:rsidRPr="001B045E" w14:paraId="556A5097"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C4AF3DD"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Wilcoxon matched pairs/ signed rank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27A35AE"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Analog of the paired T Test, data must be interval, data based on magnitude of differences</w:t>
            </w:r>
          </w:p>
        </w:tc>
      </w:tr>
      <w:tr w:rsidR="001B045E" w:rsidRPr="001B045E" w14:paraId="765DB754"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A29EC6"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proofErr w:type="spellStart"/>
            <w:r w:rsidRPr="001B045E">
              <w:rPr>
                <w:rFonts w:ascii="Times New Roman" w:eastAsia="Times New Roman" w:hAnsi="Times New Roman" w:cs="Times New Roman"/>
                <w:sz w:val="24"/>
                <w:szCs w:val="24"/>
              </w:rPr>
              <w:t>Spearmans</w:t>
            </w:r>
            <w:proofErr w:type="spellEnd"/>
            <w:r w:rsidRPr="001B045E">
              <w:rPr>
                <w:rFonts w:ascii="Times New Roman" w:eastAsia="Times New Roman" w:hAnsi="Times New Roman" w:cs="Times New Roman"/>
                <w:sz w:val="24"/>
                <w:szCs w:val="24"/>
              </w:rPr>
              <w:t xml:space="preserve"> Rank Correlation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B1FDAC"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Statistical dependence between 2 variables. May be used for continuous or discrete variables</w:t>
            </w:r>
          </w:p>
        </w:tc>
      </w:tr>
      <w:tr w:rsidR="001B045E" w:rsidRPr="001B045E" w14:paraId="2404687C"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4EF77F"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Chi Squared test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797EDA" w14:textId="77777777" w:rsidR="001B045E" w:rsidRPr="001B045E" w:rsidRDefault="001B045E" w:rsidP="001B045E">
            <w:pPr>
              <w:spacing w:after="300" w:line="240" w:lineRule="auto"/>
              <w:jc w:val="both"/>
              <w:rPr>
                <w:rFonts w:ascii="Times New Roman" w:eastAsia="Times New Roman" w:hAnsi="Times New Roman" w:cs="Times New Roman"/>
                <w:sz w:val="24"/>
                <w:szCs w:val="24"/>
              </w:rPr>
            </w:pPr>
            <w:r w:rsidRPr="001B045E">
              <w:rPr>
                <w:rFonts w:ascii="Times New Roman" w:eastAsia="Times New Roman" w:hAnsi="Times New Roman" w:cs="Times New Roman"/>
                <w:sz w:val="24"/>
                <w:szCs w:val="24"/>
              </w:rPr>
              <w:t xml:space="preserve">Test of association between two qualitative </w:t>
            </w:r>
            <w:proofErr w:type="spellStart"/>
            <w:proofErr w:type="gramStart"/>
            <w:r w:rsidRPr="001B045E">
              <w:rPr>
                <w:rFonts w:ascii="Times New Roman" w:eastAsia="Times New Roman" w:hAnsi="Times New Roman" w:cs="Times New Roman"/>
                <w:sz w:val="24"/>
                <w:szCs w:val="24"/>
              </w:rPr>
              <w:t>variables,valid</w:t>
            </w:r>
            <w:proofErr w:type="spellEnd"/>
            <w:proofErr w:type="gramEnd"/>
            <w:r w:rsidRPr="001B045E">
              <w:rPr>
                <w:rFonts w:ascii="Times New Roman" w:eastAsia="Times New Roman" w:hAnsi="Times New Roman" w:cs="Times New Roman"/>
                <w:sz w:val="24"/>
                <w:szCs w:val="24"/>
              </w:rPr>
              <w:t xml:space="preserve"> if 80% expected frequencies exceed 5 or all exceed 1. Fishers exact test may be used for small samples</w:t>
            </w:r>
          </w:p>
        </w:tc>
      </w:tr>
    </w:tbl>
    <w:p w14:paraId="5829171D" w14:textId="77777777" w:rsidR="001B045E" w:rsidRPr="001B045E" w:rsidRDefault="001B045E" w:rsidP="001B045E">
      <w:pPr>
        <w:shd w:val="clear" w:color="auto" w:fill="FFFFFF"/>
        <w:jc w:val="both"/>
        <w:rPr>
          <w:rFonts w:ascii="Helvetica" w:eastAsia="Tw Cen MT" w:hAnsi="Helvetica" w:cs="Helvetica"/>
          <w:b/>
          <w:bCs/>
          <w:color w:val="444444"/>
          <w:sz w:val="21"/>
          <w:szCs w:val="21"/>
        </w:rPr>
      </w:pPr>
    </w:p>
    <w:p w14:paraId="3B68AAF9"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Which of the following statements relating to the Chi Squared test is true?</w:t>
      </w:r>
    </w:p>
    <w:tbl>
      <w:tblPr>
        <w:tblStyle w:val="TableGridLight1"/>
        <w:tblW w:w="9780" w:type="dxa"/>
        <w:tblLook w:val="04A0" w:firstRow="1" w:lastRow="0" w:firstColumn="1" w:lastColumn="0" w:noHBand="0" w:noVBand="1"/>
      </w:tblPr>
      <w:tblGrid>
        <w:gridCol w:w="824"/>
        <w:gridCol w:w="8956"/>
      </w:tblGrid>
      <w:tr w:rsidR="001B045E" w:rsidRPr="001B045E" w14:paraId="4A8ABE91" w14:textId="77777777" w:rsidTr="002D0210">
        <w:tc>
          <w:tcPr>
            <w:tcW w:w="300" w:type="dxa"/>
            <w:hideMark/>
          </w:tcPr>
          <w:p w14:paraId="3973DA77" w14:textId="7E6BB436"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6B7D5CB1">
                <v:shape id="_x0000_i1331" type="#_x0000_t75" style="width:20.25pt;height:18pt" o:ole="">
                  <v:imagedata r:id="rId111" o:title=""/>
                </v:shape>
                <w:control r:id="rId112" w:name="DefaultOcxName18" w:shapeid="_x0000_i1331"/>
              </w:object>
            </w:r>
            <w:r w:rsidRPr="001B045E">
              <w:rPr>
                <w:rFonts w:ascii="Tw Cen MT" w:eastAsia="Tw Cen MT" w:hAnsi="Tw Cen MT" w:cs="Arial"/>
                <w:color w:val="335B74"/>
                <w:sz w:val="20"/>
                <w:szCs w:val="20"/>
              </w:rPr>
              <w:t>A</w:t>
            </w:r>
          </w:p>
        </w:tc>
        <w:tc>
          <w:tcPr>
            <w:tcW w:w="6750" w:type="dxa"/>
            <w:hideMark/>
          </w:tcPr>
          <w:p w14:paraId="2C90D010"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test makes comparisons between groups</w:t>
            </w:r>
          </w:p>
        </w:tc>
      </w:tr>
      <w:tr w:rsidR="001B045E" w:rsidRPr="001B045E" w14:paraId="47CB53A2" w14:textId="77777777" w:rsidTr="002D0210">
        <w:tc>
          <w:tcPr>
            <w:tcW w:w="300" w:type="dxa"/>
            <w:hideMark/>
          </w:tcPr>
          <w:p w14:paraId="47BDA8D3" w14:textId="403D46B2"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359DEB9">
                <v:shape id="_x0000_i1334" type="#_x0000_t75" style="width:20.25pt;height:18pt" o:ole="">
                  <v:imagedata r:id="rId50" o:title=""/>
                </v:shape>
                <w:control r:id="rId113" w:name="DefaultOcxName17" w:shapeid="_x0000_i1334"/>
              </w:object>
            </w:r>
            <w:r w:rsidRPr="001B045E">
              <w:rPr>
                <w:rFonts w:ascii="Tw Cen MT" w:eastAsia="Tw Cen MT" w:hAnsi="Tw Cen MT" w:cs="Arial"/>
                <w:color w:val="335B74"/>
                <w:sz w:val="20"/>
                <w:szCs w:val="20"/>
              </w:rPr>
              <w:t>B</w:t>
            </w:r>
          </w:p>
        </w:tc>
        <w:tc>
          <w:tcPr>
            <w:tcW w:w="6750" w:type="dxa"/>
            <w:hideMark/>
          </w:tcPr>
          <w:p w14:paraId="520292EC"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test is more useful if small numbers are present</w:t>
            </w:r>
          </w:p>
        </w:tc>
      </w:tr>
      <w:tr w:rsidR="001B045E" w:rsidRPr="001B045E" w14:paraId="1360DC57" w14:textId="77777777" w:rsidTr="002D0210">
        <w:tc>
          <w:tcPr>
            <w:tcW w:w="300" w:type="dxa"/>
            <w:hideMark/>
          </w:tcPr>
          <w:p w14:paraId="5E5436E8" w14:textId="03F5BA1C"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69C232C0">
                <v:shape id="_x0000_i1337" type="#_x0000_t75" style="width:20.25pt;height:18pt" o:ole="">
                  <v:imagedata r:id="rId114" o:title=""/>
                </v:shape>
                <w:control r:id="rId115" w:name="DefaultOcxName27" w:shapeid="_x0000_i1337"/>
              </w:object>
            </w:r>
            <w:r w:rsidRPr="001B045E">
              <w:rPr>
                <w:rFonts w:ascii="Tw Cen MT" w:eastAsia="Tw Cen MT" w:hAnsi="Tw Cen MT" w:cs="Arial"/>
                <w:color w:val="335B74"/>
                <w:sz w:val="20"/>
                <w:szCs w:val="20"/>
              </w:rPr>
              <w:t>C</w:t>
            </w:r>
          </w:p>
        </w:tc>
        <w:tc>
          <w:tcPr>
            <w:tcW w:w="6750" w:type="dxa"/>
            <w:hideMark/>
          </w:tcPr>
          <w:p w14:paraId="5FCB3FF1"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test requires prior calculation of the potency ratio</w:t>
            </w:r>
          </w:p>
        </w:tc>
      </w:tr>
      <w:tr w:rsidR="001B045E" w:rsidRPr="001B045E" w14:paraId="67DBC4D3" w14:textId="77777777" w:rsidTr="002D0210">
        <w:tc>
          <w:tcPr>
            <w:tcW w:w="300" w:type="dxa"/>
            <w:hideMark/>
          </w:tcPr>
          <w:p w14:paraId="05F1BCA4" w14:textId="4CCA2A40"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A21DDE5">
                <v:shape id="_x0000_i1340" type="#_x0000_t75" style="width:20.25pt;height:18pt" o:ole="">
                  <v:imagedata r:id="rId116" o:title=""/>
                </v:shape>
                <w:control r:id="rId117" w:name="DefaultOcxName37" w:shapeid="_x0000_i1340"/>
              </w:object>
            </w:r>
            <w:r w:rsidRPr="001B045E">
              <w:rPr>
                <w:rFonts w:ascii="Tw Cen MT" w:eastAsia="Tw Cen MT" w:hAnsi="Tw Cen MT" w:cs="Arial"/>
                <w:color w:val="335B74"/>
                <w:sz w:val="20"/>
                <w:szCs w:val="20"/>
              </w:rPr>
              <w:t>D</w:t>
            </w:r>
          </w:p>
        </w:tc>
        <w:tc>
          <w:tcPr>
            <w:tcW w:w="6750" w:type="dxa"/>
            <w:hideMark/>
          </w:tcPr>
          <w:p w14:paraId="25DE9A8C"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A probability of p &lt;0.1 indicates statistical significance</w:t>
            </w:r>
          </w:p>
        </w:tc>
      </w:tr>
      <w:tr w:rsidR="001B045E" w:rsidRPr="001B045E" w14:paraId="67C92006" w14:textId="77777777" w:rsidTr="002D0210">
        <w:tc>
          <w:tcPr>
            <w:tcW w:w="300" w:type="dxa"/>
            <w:hideMark/>
          </w:tcPr>
          <w:p w14:paraId="751AB5EE" w14:textId="11BFCAC4"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604A747A">
                <v:shape id="_x0000_i1343" type="#_x0000_t75" style="width:20.25pt;height:18pt" o:ole="">
                  <v:imagedata r:id="rId118" o:title=""/>
                </v:shape>
                <w:control r:id="rId119" w:name="DefaultOcxName47" w:shapeid="_x0000_i1343"/>
              </w:object>
            </w:r>
            <w:r w:rsidRPr="001B045E">
              <w:rPr>
                <w:rFonts w:ascii="Tw Cen MT" w:eastAsia="Tw Cen MT" w:hAnsi="Tw Cen MT" w:cs="Arial"/>
                <w:color w:val="335B74"/>
                <w:sz w:val="20"/>
                <w:szCs w:val="20"/>
              </w:rPr>
              <w:t>E</w:t>
            </w:r>
          </w:p>
        </w:tc>
        <w:tc>
          <w:tcPr>
            <w:tcW w:w="6750" w:type="dxa"/>
            <w:hideMark/>
          </w:tcPr>
          <w:p w14:paraId="1CC25F27"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test compares actual values rather than proportions or number of occurrences</w:t>
            </w:r>
          </w:p>
        </w:tc>
      </w:tr>
    </w:tbl>
    <w:p w14:paraId="29DE839C"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lastRenderedPageBreak/>
        <w:br/>
        <w:t xml:space="preserve">Note that where numbers are less than 40, </w:t>
      </w:r>
      <w:proofErr w:type="gramStart"/>
      <w:r w:rsidRPr="001B045E">
        <w:rPr>
          <w:rFonts w:ascii="Helvetica" w:eastAsia="Tw Cen MT" w:hAnsi="Helvetica" w:cs="Helvetica"/>
          <w:color w:val="444444"/>
          <w:sz w:val="21"/>
          <w:szCs w:val="21"/>
        </w:rPr>
        <w:t>Yates</w:t>
      </w:r>
      <w:proofErr w:type="gramEnd"/>
      <w:r w:rsidRPr="001B045E">
        <w:rPr>
          <w:rFonts w:ascii="Helvetica" w:eastAsia="Tw Cen MT" w:hAnsi="Helvetica" w:cs="Helvetica"/>
          <w:color w:val="444444"/>
          <w:sz w:val="21"/>
          <w:szCs w:val="21"/>
        </w:rPr>
        <w:t xml:space="preserve"> correction may be required, this can reduce the value of Chi Square. The numbers used in Chi Squared tests are proportions rather than actual values.</w:t>
      </w:r>
    </w:p>
    <w:p w14:paraId="586BD40F"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Statistics</w:t>
      </w:r>
    </w:p>
    <w:p w14:paraId="3BB31BDD"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b/>
          <w:bCs/>
          <w:color w:val="444444"/>
          <w:sz w:val="21"/>
          <w:szCs w:val="21"/>
        </w:rPr>
        <w:t>Data types</w:t>
      </w:r>
      <w:r w:rsidRPr="001B045E">
        <w:rPr>
          <w:rFonts w:ascii="Helvetica" w:eastAsia="Tw Cen MT" w:hAnsi="Helvetica" w:cs="Helvetica"/>
          <w:color w:val="444444"/>
          <w:sz w:val="21"/>
          <w:szCs w:val="21"/>
        </w:rPr>
        <w:br/>
        <w:t>Accurately classifying the data you seek to obtain is the first step in undertaking formal data analysis. </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60"/>
        <w:gridCol w:w="8620"/>
      </w:tblGrid>
      <w:tr w:rsidR="001B045E" w:rsidRPr="001B045E" w14:paraId="4CE2AA31"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6140D403"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Title</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0F12520E"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Description</w:t>
            </w:r>
          </w:p>
        </w:tc>
      </w:tr>
      <w:tr w:rsidR="001B045E" w:rsidRPr="001B045E" w14:paraId="1504C18A"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EA8021A"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Nominal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657349"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Numbers are assigned to data that has no underling numerical value (</w:t>
            </w:r>
            <w:proofErr w:type="gramStart"/>
            <w:r w:rsidRPr="001B045E">
              <w:rPr>
                <w:rFonts w:ascii="Tw Cen MT" w:eastAsia="Tw Cen MT" w:hAnsi="Tw Cen MT" w:cs="Arial"/>
              </w:rPr>
              <w:t>e.g.</w:t>
            </w:r>
            <w:proofErr w:type="gramEnd"/>
            <w:r w:rsidRPr="001B045E">
              <w:rPr>
                <w:rFonts w:ascii="Tw Cen MT" w:eastAsia="Tw Cen MT" w:hAnsi="Tw Cen MT" w:cs="Arial"/>
              </w:rPr>
              <w:t xml:space="preserve"> marital status)</w:t>
            </w:r>
          </w:p>
        </w:tc>
      </w:tr>
      <w:tr w:rsidR="001B045E" w:rsidRPr="001B045E" w14:paraId="14E238B6"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819516"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Ordinal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41518B"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Has numbers that can be assigned to a natural underlying order (</w:t>
            </w:r>
            <w:proofErr w:type="gramStart"/>
            <w:r w:rsidRPr="001B045E">
              <w:rPr>
                <w:rFonts w:ascii="Tw Cen MT" w:eastAsia="Tw Cen MT" w:hAnsi="Tw Cen MT" w:cs="Arial"/>
              </w:rPr>
              <w:t>e.g.</w:t>
            </w:r>
            <w:proofErr w:type="gramEnd"/>
            <w:r w:rsidRPr="001B045E">
              <w:rPr>
                <w:rFonts w:ascii="Tw Cen MT" w:eastAsia="Tw Cen MT" w:hAnsi="Tw Cen MT" w:cs="Arial"/>
              </w:rPr>
              <w:t xml:space="preserve"> tumour grades)</w:t>
            </w:r>
          </w:p>
        </w:tc>
      </w:tr>
      <w:tr w:rsidR="001B045E" w:rsidRPr="001B045E" w14:paraId="6EF62DA7"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A6514B"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Discrete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8898669"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Data has a discrete numerical value, that has to be a whole number (</w:t>
            </w:r>
            <w:proofErr w:type="gramStart"/>
            <w:r w:rsidRPr="001B045E">
              <w:rPr>
                <w:rFonts w:ascii="Tw Cen MT" w:eastAsia="Tw Cen MT" w:hAnsi="Tw Cen MT" w:cs="Arial"/>
              </w:rPr>
              <w:t>e.g.</w:t>
            </w:r>
            <w:proofErr w:type="gramEnd"/>
            <w:r w:rsidRPr="001B045E">
              <w:rPr>
                <w:rFonts w:ascii="Tw Cen MT" w:eastAsia="Tw Cen MT" w:hAnsi="Tw Cen MT" w:cs="Arial"/>
              </w:rPr>
              <w:t xml:space="preserve"> number of deaths)</w:t>
            </w:r>
          </w:p>
        </w:tc>
      </w:tr>
      <w:tr w:rsidR="001B045E" w:rsidRPr="001B045E" w14:paraId="67F8132C"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4252C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Continuous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6DB652"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Data has a numerical value that may not be a whole number and often reflects a direct measurement (</w:t>
            </w:r>
            <w:proofErr w:type="gramStart"/>
            <w:r w:rsidRPr="001B045E">
              <w:rPr>
                <w:rFonts w:ascii="Tw Cen MT" w:eastAsia="Tw Cen MT" w:hAnsi="Tw Cen MT" w:cs="Arial"/>
              </w:rPr>
              <w:t>e.g.</w:t>
            </w:r>
            <w:proofErr w:type="gramEnd"/>
            <w:r w:rsidRPr="001B045E">
              <w:rPr>
                <w:rFonts w:ascii="Tw Cen MT" w:eastAsia="Tw Cen MT" w:hAnsi="Tw Cen MT" w:cs="Arial"/>
              </w:rPr>
              <w:t xml:space="preserve"> weight)</w:t>
            </w:r>
          </w:p>
        </w:tc>
      </w:tr>
    </w:tbl>
    <w:p w14:paraId="33045F58"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 xml:space="preserve">Knowing the data types allows us to direct the appropriate analysis. This is often conveniently achieved by plotting it on a graph. Where the data has a categorical nature, a histogram is often a useful starting point. Other types of data, particularly direct measurements, may be plotted as single data points. If we take the weight example from </w:t>
      </w:r>
      <w:proofErr w:type="gramStart"/>
      <w:r w:rsidRPr="001B045E">
        <w:rPr>
          <w:rFonts w:ascii="Helvetica" w:eastAsia="Tw Cen MT" w:hAnsi="Helvetica" w:cs="Helvetica"/>
          <w:color w:val="444444"/>
          <w:sz w:val="21"/>
          <w:szCs w:val="21"/>
        </w:rPr>
        <w:t>above</w:t>
      </w:r>
      <w:proofErr w:type="gramEnd"/>
      <w:r w:rsidRPr="001B045E">
        <w:rPr>
          <w:rFonts w:ascii="Helvetica" w:eastAsia="Tw Cen MT" w:hAnsi="Helvetica" w:cs="Helvetica"/>
          <w:color w:val="444444"/>
          <w:sz w:val="21"/>
          <w:szCs w:val="21"/>
        </w:rPr>
        <w:t xml:space="preserve"> then plotting a large number of data points may allow us to numerically determine the spread of the data. </w:t>
      </w:r>
      <w:proofErr w:type="gramStart"/>
      <w:r w:rsidRPr="001B045E">
        <w:rPr>
          <w:rFonts w:ascii="Helvetica" w:eastAsia="Tw Cen MT" w:hAnsi="Helvetica" w:cs="Helvetica"/>
          <w:color w:val="444444"/>
          <w:sz w:val="21"/>
          <w:szCs w:val="21"/>
        </w:rPr>
        <w:t>In particular whether</w:t>
      </w:r>
      <w:proofErr w:type="gramEnd"/>
      <w:r w:rsidRPr="001B045E">
        <w:rPr>
          <w:rFonts w:ascii="Helvetica" w:eastAsia="Tw Cen MT" w:hAnsi="Helvetica" w:cs="Helvetica"/>
          <w:color w:val="444444"/>
          <w:sz w:val="21"/>
          <w:szCs w:val="21"/>
        </w:rPr>
        <w:t xml:space="preserve"> it fits the normal distribution. Remember that if the mean, median and mode overlap numerically then the data will be normally distributed. </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 xml:space="preserve">Parametric vs </w:t>
      </w:r>
      <w:proofErr w:type="gramStart"/>
      <w:r w:rsidRPr="001B045E">
        <w:rPr>
          <w:rFonts w:ascii="Helvetica" w:eastAsia="Tw Cen MT" w:hAnsi="Helvetica" w:cs="Helvetica"/>
          <w:b/>
          <w:bCs/>
          <w:color w:val="444444"/>
          <w:sz w:val="21"/>
          <w:szCs w:val="21"/>
        </w:rPr>
        <w:t>Non parametric</w:t>
      </w:r>
      <w:proofErr w:type="gramEnd"/>
      <w:r w:rsidRPr="001B045E">
        <w:rPr>
          <w:rFonts w:ascii="Helvetica" w:eastAsia="Tw Cen MT" w:hAnsi="Helvetica" w:cs="Helvetica"/>
          <w:color w:val="444444"/>
          <w:sz w:val="21"/>
          <w:szCs w:val="21"/>
        </w:rPr>
        <w:br/>
      </w:r>
      <w:proofErr w:type="spellStart"/>
      <w:r w:rsidRPr="001B045E">
        <w:rPr>
          <w:rFonts w:ascii="Helvetica" w:eastAsia="Tw Cen MT" w:hAnsi="Helvetica" w:cs="Helvetica"/>
          <w:color w:val="444444"/>
          <w:sz w:val="21"/>
          <w:szCs w:val="21"/>
        </w:rPr>
        <w:t>Parametric</w:t>
      </w:r>
      <w:proofErr w:type="spellEnd"/>
      <w:r w:rsidRPr="001B045E">
        <w:rPr>
          <w:rFonts w:ascii="Helvetica" w:eastAsia="Tw Cen MT" w:hAnsi="Helvetica" w:cs="Helvetica"/>
          <w:color w:val="444444"/>
          <w:sz w:val="21"/>
          <w:szCs w:val="21"/>
        </w:rPr>
        <w:t xml:space="preserve"> methods of data analysis assume that the underlying data set has a normal distribution. </w:t>
      </w:r>
      <w:proofErr w:type="gramStart"/>
      <w:r w:rsidRPr="001B045E">
        <w:rPr>
          <w:rFonts w:ascii="Helvetica" w:eastAsia="Tw Cen MT" w:hAnsi="Helvetica" w:cs="Helvetica"/>
          <w:color w:val="444444"/>
          <w:sz w:val="21"/>
          <w:szCs w:val="21"/>
        </w:rPr>
        <w:t>Non parametric</w:t>
      </w:r>
      <w:proofErr w:type="gramEnd"/>
      <w:r w:rsidRPr="001B045E">
        <w:rPr>
          <w:rFonts w:ascii="Helvetica" w:eastAsia="Tw Cen MT" w:hAnsi="Helvetica" w:cs="Helvetica"/>
          <w:color w:val="444444"/>
          <w:sz w:val="21"/>
          <w:szCs w:val="21"/>
        </w:rPr>
        <w:t xml:space="preserve"> methods do not make assumptions about the nature of the underlying data. </w:t>
      </w:r>
      <w:r w:rsidRPr="001B045E">
        <w:rPr>
          <w:rFonts w:ascii="Helvetica" w:eastAsia="Tw Cen MT" w:hAnsi="Helvetica" w:cs="Helvetica"/>
          <w:color w:val="444444"/>
          <w:sz w:val="21"/>
          <w:szCs w:val="21"/>
        </w:rPr>
        <w:br/>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709"/>
        <w:gridCol w:w="6071"/>
      </w:tblGrid>
      <w:tr w:rsidR="001B045E" w:rsidRPr="001B045E" w14:paraId="7380115C"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49CA7D13"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Parametric tests</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782D0E07" w14:textId="77777777" w:rsidR="001B045E" w:rsidRPr="001B045E" w:rsidRDefault="001B045E" w:rsidP="001B045E">
            <w:pPr>
              <w:spacing w:after="300"/>
              <w:jc w:val="both"/>
              <w:rPr>
                <w:rFonts w:ascii="Tw Cen MT" w:eastAsia="Tw Cen MT" w:hAnsi="Tw Cen MT" w:cs="Arial"/>
                <w:b/>
                <w:bCs/>
                <w:sz w:val="24"/>
                <w:szCs w:val="24"/>
              </w:rPr>
            </w:pPr>
            <w:proofErr w:type="gramStart"/>
            <w:r w:rsidRPr="001B045E">
              <w:rPr>
                <w:rFonts w:ascii="Tw Cen MT" w:eastAsia="Tw Cen MT" w:hAnsi="Tw Cen MT" w:cs="Arial"/>
                <w:b/>
                <w:bCs/>
              </w:rPr>
              <w:t>Non parametric</w:t>
            </w:r>
            <w:proofErr w:type="gramEnd"/>
            <w:r w:rsidRPr="001B045E">
              <w:rPr>
                <w:rFonts w:ascii="Tw Cen MT" w:eastAsia="Tw Cen MT" w:hAnsi="Tw Cen MT" w:cs="Arial"/>
                <w:b/>
                <w:bCs/>
              </w:rPr>
              <w:t xml:space="preserve"> tests</w:t>
            </w:r>
          </w:p>
        </w:tc>
      </w:tr>
      <w:tr w:rsidR="001B045E" w:rsidRPr="001B045E" w14:paraId="3B60BC0D"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326E924"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T Test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CAC126"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Mann Whitney U</w:t>
            </w:r>
          </w:p>
        </w:tc>
      </w:tr>
      <w:tr w:rsidR="001B045E" w:rsidRPr="001B045E" w14:paraId="15059358"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1B121F"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Paired T Test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92E91B"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Chi Squared</w:t>
            </w:r>
          </w:p>
        </w:tc>
      </w:tr>
      <w:tr w:rsidR="001B045E" w:rsidRPr="001B045E" w14:paraId="0F476242"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F2450E" w14:textId="77777777" w:rsidR="001B045E" w:rsidRPr="001B045E" w:rsidRDefault="001B045E" w:rsidP="001B045E">
            <w:pPr>
              <w:spacing w:after="300"/>
              <w:jc w:val="both"/>
              <w:rPr>
                <w:rFonts w:ascii="Tw Cen MT" w:eastAsia="Tw Cen MT" w:hAnsi="Tw Cen MT" w:cs="Arial"/>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64FD266" w14:textId="77777777" w:rsidR="001B045E" w:rsidRPr="001B045E" w:rsidRDefault="001B045E" w:rsidP="001B045E">
            <w:pPr>
              <w:spacing w:after="300"/>
              <w:jc w:val="both"/>
              <w:rPr>
                <w:rFonts w:ascii="Tw Cen MT" w:eastAsia="Tw Cen MT" w:hAnsi="Tw Cen MT" w:cs="Arial"/>
                <w:sz w:val="24"/>
                <w:szCs w:val="24"/>
              </w:rPr>
            </w:pPr>
            <w:proofErr w:type="spellStart"/>
            <w:r w:rsidRPr="001B045E">
              <w:rPr>
                <w:rFonts w:ascii="Tw Cen MT" w:eastAsia="Tw Cen MT" w:hAnsi="Tw Cen MT" w:cs="Arial"/>
              </w:rPr>
              <w:t>Spearmans</w:t>
            </w:r>
            <w:proofErr w:type="spellEnd"/>
            <w:r w:rsidRPr="001B045E">
              <w:rPr>
                <w:rFonts w:ascii="Tw Cen MT" w:eastAsia="Tw Cen MT" w:hAnsi="Tw Cen MT" w:cs="Arial"/>
              </w:rPr>
              <w:t xml:space="preserve"> Rank Correlation</w:t>
            </w:r>
          </w:p>
        </w:tc>
      </w:tr>
      <w:tr w:rsidR="001B045E" w:rsidRPr="001B045E" w14:paraId="180FC748"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91313A" w14:textId="77777777" w:rsidR="001B045E" w:rsidRPr="001B045E" w:rsidRDefault="001B045E" w:rsidP="001B045E">
            <w:pPr>
              <w:spacing w:after="300"/>
              <w:jc w:val="both"/>
              <w:rPr>
                <w:rFonts w:ascii="Tw Cen MT" w:eastAsia="Tw Cen MT" w:hAnsi="Tw Cen MT" w:cs="Arial"/>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1A6134"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Wilcoxon signed rank test</w:t>
            </w:r>
          </w:p>
        </w:tc>
      </w:tr>
    </w:tbl>
    <w:p w14:paraId="305CE242"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i/>
          <w:iCs/>
          <w:color w:val="444444"/>
          <w:sz w:val="21"/>
          <w:szCs w:val="21"/>
        </w:rPr>
        <w:lastRenderedPageBreak/>
        <w:t>There are many others</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 xml:space="preserve">Types of </w:t>
      </w:r>
      <w:proofErr w:type="gramStart"/>
      <w:r w:rsidRPr="001B045E">
        <w:rPr>
          <w:rFonts w:ascii="Helvetica" w:eastAsia="Tw Cen MT" w:hAnsi="Helvetica" w:cs="Helvetica"/>
          <w:b/>
          <w:bCs/>
          <w:color w:val="444444"/>
          <w:sz w:val="21"/>
          <w:szCs w:val="21"/>
        </w:rPr>
        <w:t>test</w:t>
      </w:r>
      <w:proofErr w:type="gramEnd"/>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84"/>
        <w:gridCol w:w="7496"/>
      </w:tblGrid>
      <w:tr w:rsidR="001B045E" w:rsidRPr="001B045E" w14:paraId="2234DC30"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7660D44A"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Test type</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7BBD24AC"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Features</w:t>
            </w:r>
          </w:p>
        </w:tc>
      </w:tr>
      <w:tr w:rsidR="001B045E" w:rsidRPr="001B045E" w14:paraId="7B5BAEFB"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0EFE119"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T Test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D9B56B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Direct comparison of data sets which are normally distributed</w:t>
            </w:r>
          </w:p>
        </w:tc>
      </w:tr>
      <w:tr w:rsidR="001B045E" w:rsidRPr="001B045E" w14:paraId="2669F331"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54CC0C"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Mann Whitney 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249B62"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 xml:space="preserve">Ranked method for </w:t>
            </w:r>
            <w:proofErr w:type="spellStart"/>
            <w:proofErr w:type="gramStart"/>
            <w:r w:rsidRPr="001B045E">
              <w:rPr>
                <w:rFonts w:ascii="Tw Cen MT" w:eastAsia="Tw Cen MT" w:hAnsi="Tw Cen MT" w:cs="Arial"/>
              </w:rPr>
              <w:t>non parametric</w:t>
            </w:r>
            <w:proofErr w:type="spellEnd"/>
            <w:proofErr w:type="gramEnd"/>
            <w:r w:rsidRPr="001B045E">
              <w:rPr>
                <w:rFonts w:ascii="Tw Cen MT" w:eastAsia="Tw Cen MT" w:hAnsi="Tw Cen MT" w:cs="Arial"/>
              </w:rPr>
              <w:t xml:space="preserve"> data</w:t>
            </w:r>
          </w:p>
        </w:tc>
      </w:tr>
      <w:tr w:rsidR="001B045E" w:rsidRPr="001B045E" w14:paraId="11E59633"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A36A8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Wilcoxon matched pairs/ signed rank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D3B959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Analog of the paired T Test, data must be interval, data based on magnitude of differences</w:t>
            </w:r>
          </w:p>
        </w:tc>
      </w:tr>
      <w:tr w:rsidR="001B045E" w:rsidRPr="001B045E" w14:paraId="0EA9F26D"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BFD0AF" w14:textId="77777777" w:rsidR="001B045E" w:rsidRPr="001B045E" w:rsidRDefault="001B045E" w:rsidP="001B045E">
            <w:pPr>
              <w:spacing w:after="300"/>
              <w:jc w:val="both"/>
              <w:rPr>
                <w:rFonts w:ascii="Tw Cen MT" w:eastAsia="Tw Cen MT" w:hAnsi="Tw Cen MT" w:cs="Arial"/>
                <w:sz w:val="24"/>
                <w:szCs w:val="24"/>
              </w:rPr>
            </w:pPr>
            <w:proofErr w:type="spellStart"/>
            <w:r w:rsidRPr="001B045E">
              <w:rPr>
                <w:rFonts w:ascii="Tw Cen MT" w:eastAsia="Tw Cen MT" w:hAnsi="Tw Cen MT" w:cs="Arial"/>
              </w:rPr>
              <w:t>Spearmans</w:t>
            </w:r>
            <w:proofErr w:type="spellEnd"/>
            <w:r w:rsidRPr="001B045E">
              <w:rPr>
                <w:rFonts w:ascii="Tw Cen MT" w:eastAsia="Tw Cen MT" w:hAnsi="Tw Cen MT" w:cs="Arial"/>
              </w:rPr>
              <w:t xml:space="preserve"> Rank Correlation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B59F37"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Statistical dependence between 2 variables. May be used for continuous or discrete variables</w:t>
            </w:r>
          </w:p>
        </w:tc>
      </w:tr>
      <w:tr w:rsidR="001B045E" w:rsidRPr="001B045E" w14:paraId="70FC155A"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8C5F36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Chi Squared test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D16710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 xml:space="preserve">Test of association between two qualitative </w:t>
            </w:r>
            <w:proofErr w:type="spellStart"/>
            <w:proofErr w:type="gramStart"/>
            <w:r w:rsidRPr="001B045E">
              <w:rPr>
                <w:rFonts w:ascii="Tw Cen MT" w:eastAsia="Tw Cen MT" w:hAnsi="Tw Cen MT" w:cs="Arial"/>
              </w:rPr>
              <w:t>variables,valid</w:t>
            </w:r>
            <w:proofErr w:type="spellEnd"/>
            <w:proofErr w:type="gramEnd"/>
            <w:r w:rsidRPr="001B045E">
              <w:rPr>
                <w:rFonts w:ascii="Tw Cen MT" w:eastAsia="Tw Cen MT" w:hAnsi="Tw Cen MT" w:cs="Arial"/>
              </w:rPr>
              <w:t xml:space="preserve"> if 80% expected frequencies exceed 5 or all exceed 1. Fishers exact test may be used for small samples</w:t>
            </w:r>
          </w:p>
        </w:tc>
      </w:tr>
    </w:tbl>
    <w:p w14:paraId="11CC13C9" w14:textId="77777777" w:rsidR="001B045E" w:rsidRPr="001B045E" w:rsidRDefault="001B045E" w:rsidP="001B045E">
      <w:pPr>
        <w:jc w:val="both"/>
        <w:rPr>
          <w:rFonts w:ascii="Tw Cen MT" w:eastAsia="Tw Cen MT" w:hAnsi="Tw Cen MT" w:cs="Arial"/>
          <w:sz w:val="24"/>
          <w:szCs w:val="24"/>
        </w:rPr>
      </w:pPr>
    </w:p>
    <w:p w14:paraId="5D1FC3AF"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Which of the following has the greatest impact on the positive predictive value of a test?</w:t>
      </w:r>
    </w:p>
    <w:tbl>
      <w:tblPr>
        <w:tblStyle w:val="TableGridLight1"/>
        <w:tblW w:w="9780" w:type="dxa"/>
        <w:tblLook w:val="04A0" w:firstRow="1" w:lastRow="0" w:firstColumn="1" w:lastColumn="0" w:noHBand="0" w:noVBand="1"/>
      </w:tblPr>
      <w:tblGrid>
        <w:gridCol w:w="824"/>
        <w:gridCol w:w="8956"/>
      </w:tblGrid>
      <w:tr w:rsidR="001B045E" w:rsidRPr="001B045E" w14:paraId="08EEAEA9" w14:textId="77777777" w:rsidTr="002D0210">
        <w:tc>
          <w:tcPr>
            <w:tcW w:w="300" w:type="dxa"/>
            <w:hideMark/>
          </w:tcPr>
          <w:p w14:paraId="26A2FD39" w14:textId="4711928D"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236367CE">
                <v:shape id="_x0000_i1346" type="#_x0000_t75" style="width:20.25pt;height:18pt" o:ole="">
                  <v:imagedata r:id="rId50" o:title=""/>
                </v:shape>
                <w:control r:id="rId120" w:name="DefaultOcxName20" w:shapeid="_x0000_i1346"/>
              </w:object>
            </w:r>
            <w:r w:rsidRPr="001B045E">
              <w:rPr>
                <w:rFonts w:ascii="Tw Cen MT" w:eastAsia="Tw Cen MT" w:hAnsi="Tw Cen MT" w:cs="Arial"/>
                <w:color w:val="335B74"/>
                <w:sz w:val="20"/>
                <w:szCs w:val="20"/>
              </w:rPr>
              <w:t>A</w:t>
            </w:r>
          </w:p>
        </w:tc>
        <w:tc>
          <w:tcPr>
            <w:tcW w:w="6750" w:type="dxa"/>
            <w:hideMark/>
          </w:tcPr>
          <w:p w14:paraId="55D935B8"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Prevalence</w:t>
            </w:r>
          </w:p>
        </w:tc>
      </w:tr>
      <w:tr w:rsidR="001B045E" w:rsidRPr="001B045E" w14:paraId="00A46AA9" w14:textId="77777777" w:rsidTr="002D0210">
        <w:tc>
          <w:tcPr>
            <w:tcW w:w="300" w:type="dxa"/>
            <w:hideMark/>
          </w:tcPr>
          <w:p w14:paraId="47AF4291" w14:textId="037A5EF2"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7920A80">
                <v:shape id="_x0000_i1349" type="#_x0000_t75" style="width:20.25pt;height:18pt" o:ole="">
                  <v:imagedata r:id="rId54" o:title=""/>
                </v:shape>
                <w:control r:id="rId121" w:name="DefaultOcxName19" w:shapeid="_x0000_i1349"/>
              </w:object>
            </w:r>
            <w:r w:rsidRPr="001B045E">
              <w:rPr>
                <w:rFonts w:ascii="Tw Cen MT" w:eastAsia="Tw Cen MT" w:hAnsi="Tw Cen MT" w:cs="Arial"/>
                <w:color w:val="335B74"/>
                <w:sz w:val="20"/>
                <w:szCs w:val="20"/>
              </w:rPr>
              <w:t>B</w:t>
            </w:r>
          </w:p>
        </w:tc>
        <w:tc>
          <w:tcPr>
            <w:tcW w:w="6750" w:type="dxa"/>
            <w:hideMark/>
          </w:tcPr>
          <w:p w14:paraId="29997EDB"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Subjects who are true negatives</w:t>
            </w:r>
          </w:p>
        </w:tc>
      </w:tr>
      <w:tr w:rsidR="001B045E" w:rsidRPr="001B045E" w14:paraId="6838FBCE" w14:textId="77777777" w:rsidTr="002D0210">
        <w:tc>
          <w:tcPr>
            <w:tcW w:w="300" w:type="dxa"/>
            <w:hideMark/>
          </w:tcPr>
          <w:p w14:paraId="3E9C735E" w14:textId="08D93B98"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8A9A0F8">
                <v:shape id="_x0000_i1352" type="#_x0000_t75" style="width:20.25pt;height:18pt" o:ole="">
                  <v:imagedata r:id="rId58" o:title=""/>
                </v:shape>
                <w:control r:id="rId122" w:name="DefaultOcxName28" w:shapeid="_x0000_i1352"/>
              </w:object>
            </w:r>
            <w:r w:rsidRPr="001B045E">
              <w:rPr>
                <w:rFonts w:ascii="Tw Cen MT" w:eastAsia="Tw Cen MT" w:hAnsi="Tw Cen MT" w:cs="Arial"/>
                <w:color w:val="335B74"/>
                <w:sz w:val="20"/>
                <w:szCs w:val="20"/>
              </w:rPr>
              <w:t>C</w:t>
            </w:r>
          </w:p>
        </w:tc>
        <w:tc>
          <w:tcPr>
            <w:tcW w:w="6750" w:type="dxa"/>
            <w:hideMark/>
          </w:tcPr>
          <w:p w14:paraId="1302A9CE"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Specificity</w:t>
            </w:r>
          </w:p>
        </w:tc>
      </w:tr>
      <w:tr w:rsidR="001B045E" w:rsidRPr="001B045E" w14:paraId="3D535C67" w14:textId="77777777" w:rsidTr="002D0210">
        <w:tc>
          <w:tcPr>
            <w:tcW w:w="300" w:type="dxa"/>
            <w:hideMark/>
          </w:tcPr>
          <w:p w14:paraId="6D2101F9" w14:textId="18B107CF"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E914D72">
                <v:shape id="_x0000_i1355" type="#_x0000_t75" style="width:20.25pt;height:18pt" o:ole="">
                  <v:imagedata r:id="rId56" o:title=""/>
                </v:shape>
                <w:control r:id="rId123" w:name="DefaultOcxName38" w:shapeid="_x0000_i1355"/>
              </w:object>
            </w:r>
            <w:r w:rsidRPr="001B045E">
              <w:rPr>
                <w:rFonts w:ascii="Tw Cen MT" w:eastAsia="Tw Cen MT" w:hAnsi="Tw Cen MT" w:cs="Arial"/>
                <w:color w:val="335B74"/>
                <w:sz w:val="20"/>
                <w:szCs w:val="20"/>
              </w:rPr>
              <w:t>D</w:t>
            </w:r>
          </w:p>
        </w:tc>
        <w:tc>
          <w:tcPr>
            <w:tcW w:w="6750" w:type="dxa"/>
            <w:hideMark/>
          </w:tcPr>
          <w:p w14:paraId="26559C21"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Relative risk</w:t>
            </w:r>
          </w:p>
        </w:tc>
      </w:tr>
      <w:tr w:rsidR="001B045E" w:rsidRPr="001B045E" w14:paraId="3B0D8887" w14:textId="77777777" w:rsidTr="002D0210">
        <w:tc>
          <w:tcPr>
            <w:tcW w:w="300" w:type="dxa"/>
            <w:hideMark/>
          </w:tcPr>
          <w:p w14:paraId="420CC105" w14:textId="542491F9"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754D1ED">
                <v:shape id="_x0000_i1358" type="#_x0000_t75" style="width:20.25pt;height:18pt" o:ole="">
                  <v:imagedata r:id="rId124" o:title=""/>
                </v:shape>
                <w:control r:id="rId125" w:name="DefaultOcxName48" w:shapeid="_x0000_i1358"/>
              </w:object>
            </w:r>
            <w:r w:rsidRPr="001B045E">
              <w:rPr>
                <w:rFonts w:ascii="Tw Cen MT" w:eastAsia="Tw Cen MT" w:hAnsi="Tw Cen MT" w:cs="Arial"/>
                <w:color w:val="335B74"/>
                <w:sz w:val="20"/>
                <w:szCs w:val="20"/>
              </w:rPr>
              <w:t>E</w:t>
            </w:r>
          </w:p>
        </w:tc>
        <w:tc>
          <w:tcPr>
            <w:tcW w:w="6750" w:type="dxa"/>
            <w:hideMark/>
          </w:tcPr>
          <w:p w14:paraId="7E55C257"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None of the above</w:t>
            </w:r>
          </w:p>
        </w:tc>
      </w:tr>
    </w:tbl>
    <w:p w14:paraId="113B85E0"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The positive predictive value (PPV) is the probability that an individual with a positive screening result has the disease. The sensitivity is the probability that an individual with the disease is screened positive and the specificity is the probability that an individual without the disease is screened negative.</w:t>
      </w:r>
      <w:r w:rsidRPr="001B045E">
        <w:rPr>
          <w:rFonts w:ascii="Helvetica" w:eastAsia="Tw Cen MT" w:hAnsi="Helvetica" w:cs="Helvetica"/>
          <w:color w:val="444444"/>
          <w:sz w:val="21"/>
          <w:szCs w:val="21"/>
        </w:rPr>
        <w:br/>
        <w:t>Its value depends upon the prevalence of the condition being tested for and the sensitivity of the test used.</w:t>
      </w:r>
      <w:r w:rsidRPr="001B045E">
        <w:rPr>
          <w:rFonts w:ascii="Helvetica" w:eastAsia="Tw Cen MT" w:hAnsi="Helvetica" w:cs="Helvetica"/>
          <w:color w:val="444444"/>
          <w:sz w:val="21"/>
          <w:szCs w:val="21"/>
        </w:rPr>
        <w:br/>
        <w:t>It may be calculated by dividing the number of true positives by the number of true positives and the number of false positives.</w:t>
      </w:r>
    </w:p>
    <w:p w14:paraId="338BAC41"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Positive predictive values</w:t>
      </w:r>
    </w:p>
    <w:p w14:paraId="105C1734"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b/>
          <w:bCs/>
          <w:color w:val="444444"/>
          <w:sz w:val="21"/>
          <w:szCs w:val="21"/>
        </w:rPr>
        <w:t>Screening tests</w:t>
      </w:r>
      <w:r w:rsidRPr="001B045E">
        <w:rPr>
          <w:rFonts w:ascii="Helvetica" w:eastAsia="Tw Cen MT" w:hAnsi="Helvetica" w:cs="Helvetica"/>
          <w:color w:val="444444"/>
          <w:sz w:val="21"/>
          <w:szCs w:val="21"/>
        </w:rPr>
        <w:br/>
      </w:r>
    </w:p>
    <w:p w14:paraId="37F2D459" w14:textId="77777777" w:rsidR="001B045E" w:rsidRPr="001B045E" w:rsidRDefault="001B045E" w:rsidP="001B045E">
      <w:pPr>
        <w:numPr>
          <w:ilvl w:val="0"/>
          <w:numId w:val="12"/>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Sensitivity: proportion of true positives identified by a test</w:t>
      </w:r>
    </w:p>
    <w:p w14:paraId="79C9257B" w14:textId="77777777" w:rsidR="001B045E" w:rsidRPr="001B045E" w:rsidRDefault="001B045E" w:rsidP="001B045E">
      <w:pPr>
        <w:numPr>
          <w:ilvl w:val="0"/>
          <w:numId w:val="12"/>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Specificity: proportion of true negatives correctly identified by a test</w:t>
      </w:r>
    </w:p>
    <w:p w14:paraId="34AFE701" w14:textId="77777777" w:rsidR="001B045E" w:rsidRPr="001B045E" w:rsidRDefault="001B045E" w:rsidP="001B045E">
      <w:pPr>
        <w:numPr>
          <w:ilvl w:val="0"/>
          <w:numId w:val="12"/>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Positive predictive value: proportion of those who have a positive test who </w:t>
      </w:r>
      <w:proofErr w:type="gramStart"/>
      <w:r w:rsidRPr="001B045E">
        <w:rPr>
          <w:rFonts w:ascii="Helvetica" w:eastAsia="Tw Cen MT" w:hAnsi="Helvetica" w:cs="Helvetica"/>
          <w:color w:val="444444"/>
          <w:sz w:val="21"/>
          <w:szCs w:val="21"/>
        </w:rPr>
        <w:t>actually have</w:t>
      </w:r>
      <w:proofErr w:type="gramEnd"/>
      <w:r w:rsidRPr="001B045E">
        <w:rPr>
          <w:rFonts w:ascii="Helvetica" w:eastAsia="Tw Cen MT" w:hAnsi="Helvetica" w:cs="Helvetica"/>
          <w:color w:val="444444"/>
          <w:sz w:val="21"/>
          <w:szCs w:val="21"/>
        </w:rPr>
        <w:t xml:space="preserve"> the disease</w:t>
      </w:r>
    </w:p>
    <w:p w14:paraId="5B3DED00" w14:textId="77777777" w:rsidR="001B045E" w:rsidRPr="001B045E" w:rsidRDefault="001B045E" w:rsidP="001B045E">
      <w:pPr>
        <w:numPr>
          <w:ilvl w:val="0"/>
          <w:numId w:val="12"/>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Negative predictive value: proportion of those who test negative who do not have the disease</w:t>
      </w:r>
    </w:p>
    <w:p w14:paraId="71B9F875"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lastRenderedPageBreak/>
        <w:br/>
        <w:t>Predictive values are dependent on the prevalence</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p>
    <w:p w14:paraId="067D8A15" w14:textId="77777777" w:rsidR="001B045E" w:rsidRPr="001B045E" w:rsidRDefault="001B045E" w:rsidP="001B045E">
      <w:pPr>
        <w:numPr>
          <w:ilvl w:val="0"/>
          <w:numId w:val="13"/>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Likelihood ratio for a positive test result = sensitivity/(1-specificity)</w:t>
      </w:r>
    </w:p>
    <w:p w14:paraId="1926F88F" w14:textId="77777777" w:rsidR="001B045E" w:rsidRPr="001B045E" w:rsidRDefault="001B045E" w:rsidP="001B045E">
      <w:pPr>
        <w:numPr>
          <w:ilvl w:val="0"/>
          <w:numId w:val="13"/>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Likelihood ratio for a negative test result = (1-sensitivity)/specificity</w:t>
      </w:r>
    </w:p>
    <w:p w14:paraId="071A50E2"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Likelihood ratios are not prevalence dependent</w:t>
      </w:r>
    </w:p>
    <w:p w14:paraId="179D93CB" w14:textId="77777777" w:rsidR="001B045E" w:rsidRPr="001B045E" w:rsidRDefault="001B045E" w:rsidP="001B045E">
      <w:pPr>
        <w:numPr>
          <w:ilvl w:val="0"/>
          <w:numId w:val="33"/>
        </w:numPr>
        <w:spacing w:after="200" w:line="276" w:lineRule="auto"/>
        <w:contextualSpacing/>
        <w:jc w:val="both"/>
        <w:rPr>
          <w:rFonts w:ascii="Tw Cen MT" w:eastAsia="Tw Cen MT" w:hAnsi="Tw Cen MT" w:cs="Arial"/>
          <w:color w:val="0070C0"/>
          <w:sz w:val="24"/>
          <w:szCs w:val="24"/>
          <w:lang w:val="en-US"/>
        </w:rPr>
      </w:pPr>
      <w:r w:rsidRPr="001B045E">
        <w:rPr>
          <w:rFonts w:ascii="Helvetica" w:eastAsia="Tw Cen MT" w:hAnsi="Helvetica" w:cs="Helvetica"/>
          <w:b/>
          <w:bCs/>
          <w:color w:val="0070C0"/>
          <w:sz w:val="21"/>
          <w:szCs w:val="21"/>
          <w:lang w:val="en-US"/>
        </w:rPr>
        <w:t>Theme:</w:t>
      </w:r>
      <w:r w:rsidRPr="001B045E">
        <w:rPr>
          <w:rFonts w:ascii="Helvetica" w:eastAsia="Tw Cen MT" w:hAnsi="Helvetica" w:cs="Helvetica"/>
          <w:color w:val="0070C0"/>
          <w:sz w:val="21"/>
          <w:szCs w:val="21"/>
          <w:lang w:val="en-US"/>
        </w:rPr>
        <w:t> ASA grading</w:t>
      </w:r>
    </w:p>
    <w:tbl>
      <w:tblPr>
        <w:tblW w:w="0" w:type="auto"/>
        <w:tblCellMar>
          <w:top w:w="15" w:type="dxa"/>
          <w:left w:w="15" w:type="dxa"/>
          <w:bottom w:w="15" w:type="dxa"/>
          <w:right w:w="15" w:type="dxa"/>
        </w:tblCellMar>
        <w:tblLook w:val="04A0" w:firstRow="1" w:lastRow="0" w:firstColumn="1" w:lastColumn="0" w:noHBand="0" w:noVBand="1"/>
      </w:tblPr>
      <w:tblGrid>
        <w:gridCol w:w="450"/>
        <w:gridCol w:w="6750"/>
      </w:tblGrid>
      <w:tr w:rsidR="001B045E" w:rsidRPr="001B045E" w14:paraId="309F5E2F" w14:textId="77777777" w:rsidTr="002D0210">
        <w:tc>
          <w:tcPr>
            <w:tcW w:w="450" w:type="dxa"/>
            <w:shd w:val="clear" w:color="auto" w:fill="auto"/>
            <w:tcMar>
              <w:top w:w="0" w:type="dxa"/>
              <w:left w:w="0" w:type="dxa"/>
              <w:bottom w:w="0" w:type="dxa"/>
              <w:right w:w="0" w:type="dxa"/>
            </w:tcMar>
            <w:hideMark/>
          </w:tcPr>
          <w:p w14:paraId="133B943D"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A.</w:t>
            </w:r>
          </w:p>
        </w:tc>
        <w:tc>
          <w:tcPr>
            <w:tcW w:w="6750" w:type="dxa"/>
            <w:shd w:val="clear" w:color="auto" w:fill="auto"/>
            <w:tcMar>
              <w:top w:w="0" w:type="dxa"/>
              <w:left w:w="0" w:type="dxa"/>
              <w:bottom w:w="0" w:type="dxa"/>
              <w:right w:w="0" w:type="dxa"/>
            </w:tcMar>
            <w:hideMark/>
          </w:tcPr>
          <w:p w14:paraId="6FB29231"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ASA I</w:t>
            </w:r>
          </w:p>
        </w:tc>
      </w:tr>
      <w:tr w:rsidR="001B045E" w:rsidRPr="001B045E" w14:paraId="7879F36D" w14:textId="77777777" w:rsidTr="002D0210">
        <w:tc>
          <w:tcPr>
            <w:tcW w:w="450" w:type="dxa"/>
            <w:shd w:val="clear" w:color="auto" w:fill="auto"/>
            <w:tcMar>
              <w:top w:w="0" w:type="dxa"/>
              <w:left w:w="0" w:type="dxa"/>
              <w:bottom w:w="0" w:type="dxa"/>
              <w:right w:w="0" w:type="dxa"/>
            </w:tcMar>
            <w:hideMark/>
          </w:tcPr>
          <w:p w14:paraId="6CECF8A1"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B.</w:t>
            </w:r>
          </w:p>
        </w:tc>
        <w:tc>
          <w:tcPr>
            <w:tcW w:w="6750" w:type="dxa"/>
            <w:shd w:val="clear" w:color="auto" w:fill="auto"/>
            <w:tcMar>
              <w:top w:w="0" w:type="dxa"/>
              <w:left w:w="0" w:type="dxa"/>
              <w:bottom w:w="0" w:type="dxa"/>
              <w:right w:w="0" w:type="dxa"/>
            </w:tcMar>
            <w:hideMark/>
          </w:tcPr>
          <w:p w14:paraId="5A0B243C"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ASA II</w:t>
            </w:r>
          </w:p>
        </w:tc>
      </w:tr>
      <w:tr w:rsidR="001B045E" w:rsidRPr="001B045E" w14:paraId="230582B1" w14:textId="77777777" w:rsidTr="002D0210">
        <w:tc>
          <w:tcPr>
            <w:tcW w:w="450" w:type="dxa"/>
            <w:shd w:val="clear" w:color="auto" w:fill="auto"/>
            <w:tcMar>
              <w:top w:w="0" w:type="dxa"/>
              <w:left w:w="0" w:type="dxa"/>
              <w:bottom w:w="0" w:type="dxa"/>
              <w:right w:w="0" w:type="dxa"/>
            </w:tcMar>
            <w:hideMark/>
          </w:tcPr>
          <w:p w14:paraId="797C906F"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C.</w:t>
            </w:r>
          </w:p>
        </w:tc>
        <w:tc>
          <w:tcPr>
            <w:tcW w:w="6750" w:type="dxa"/>
            <w:shd w:val="clear" w:color="auto" w:fill="auto"/>
            <w:tcMar>
              <w:top w:w="0" w:type="dxa"/>
              <w:left w:w="0" w:type="dxa"/>
              <w:bottom w:w="0" w:type="dxa"/>
              <w:right w:w="0" w:type="dxa"/>
            </w:tcMar>
            <w:hideMark/>
          </w:tcPr>
          <w:p w14:paraId="3ABDEBA2"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ASA III</w:t>
            </w:r>
          </w:p>
        </w:tc>
      </w:tr>
      <w:tr w:rsidR="001B045E" w:rsidRPr="001B045E" w14:paraId="5FDA8A2B" w14:textId="77777777" w:rsidTr="002D0210">
        <w:tc>
          <w:tcPr>
            <w:tcW w:w="450" w:type="dxa"/>
            <w:shd w:val="clear" w:color="auto" w:fill="auto"/>
            <w:tcMar>
              <w:top w:w="0" w:type="dxa"/>
              <w:left w:w="0" w:type="dxa"/>
              <w:bottom w:w="0" w:type="dxa"/>
              <w:right w:w="0" w:type="dxa"/>
            </w:tcMar>
            <w:hideMark/>
          </w:tcPr>
          <w:p w14:paraId="257375CD"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D.</w:t>
            </w:r>
          </w:p>
        </w:tc>
        <w:tc>
          <w:tcPr>
            <w:tcW w:w="6750" w:type="dxa"/>
            <w:shd w:val="clear" w:color="auto" w:fill="auto"/>
            <w:tcMar>
              <w:top w:w="0" w:type="dxa"/>
              <w:left w:w="0" w:type="dxa"/>
              <w:bottom w:w="0" w:type="dxa"/>
              <w:right w:w="0" w:type="dxa"/>
            </w:tcMar>
            <w:hideMark/>
          </w:tcPr>
          <w:p w14:paraId="597B0779"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ASA IV</w:t>
            </w:r>
          </w:p>
        </w:tc>
      </w:tr>
      <w:tr w:rsidR="001B045E" w:rsidRPr="001B045E" w14:paraId="2D4F56B6" w14:textId="77777777" w:rsidTr="002D0210">
        <w:tc>
          <w:tcPr>
            <w:tcW w:w="450" w:type="dxa"/>
            <w:shd w:val="clear" w:color="auto" w:fill="auto"/>
            <w:tcMar>
              <w:top w:w="0" w:type="dxa"/>
              <w:left w:w="0" w:type="dxa"/>
              <w:bottom w:w="0" w:type="dxa"/>
              <w:right w:w="0" w:type="dxa"/>
            </w:tcMar>
            <w:hideMark/>
          </w:tcPr>
          <w:p w14:paraId="5DF36BF6"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E.</w:t>
            </w:r>
          </w:p>
        </w:tc>
        <w:tc>
          <w:tcPr>
            <w:tcW w:w="6750" w:type="dxa"/>
            <w:shd w:val="clear" w:color="auto" w:fill="auto"/>
            <w:tcMar>
              <w:top w:w="0" w:type="dxa"/>
              <w:left w:w="0" w:type="dxa"/>
              <w:bottom w:w="0" w:type="dxa"/>
              <w:right w:w="0" w:type="dxa"/>
            </w:tcMar>
            <w:hideMark/>
          </w:tcPr>
          <w:p w14:paraId="5E819C20"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ASA V</w:t>
            </w:r>
          </w:p>
        </w:tc>
      </w:tr>
    </w:tbl>
    <w:p w14:paraId="57BE4AD9"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 xml:space="preserve">The American society of </w:t>
      </w:r>
      <w:proofErr w:type="gramStart"/>
      <w:r w:rsidRPr="001B045E">
        <w:rPr>
          <w:rFonts w:ascii="Helvetica" w:eastAsia="Tw Cen MT" w:hAnsi="Helvetica" w:cs="Helvetica"/>
          <w:color w:val="444444"/>
          <w:sz w:val="21"/>
          <w:szCs w:val="21"/>
        </w:rPr>
        <w:t>anaesthesiologists</w:t>
      </w:r>
      <w:proofErr w:type="gramEnd"/>
      <w:r w:rsidRPr="001B045E">
        <w:rPr>
          <w:rFonts w:ascii="Helvetica" w:eastAsia="Tw Cen MT" w:hAnsi="Helvetica" w:cs="Helvetica"/>
          <w:color w:val="444444"/>
          <w:sz w:val="21"/>
          <w:szCs w:val="21"/>
        </w:rPr>
        <w:t xml:space="preserve"> physical status scoring system is a popular method for stratifying patients physical status. Please select the most appropriate ASA grade for each of the following scenarios. Each option may be used once, more than once or not at all.</w:t>
      </w:r>
      <w:r w:rsidRPr="001B045E">
        <w:rPr>
          <w:rFonts w:ascii="Helvetica" w:eastAsia="Tw Cen MT" w:hAnsi="Helvetica" w:cs="Helvetica"/>
          <w:color w:val="444444"/>
          <w:sz w:val="21"/>
          <w:szCs w:val="21"/>
        </w:rPr>
        <w:br/>
      </w:r>
    </w:p>
    <w:tbl>
      <w:tblPr>
        <w:tblW w:w="0" w:type="auto"/>
        <w:tblCellMar>
          <w:top w:w="150" w:type="dxa"/>
          <w:left w:w="150" w:type="dxa"/>
          <w:bottom w:w="150" w:type="dxa"/>
          <w:right w:w="150" w:type="dxa"/>
        </w:tblCellMar>
        <w:tblLook w:val="04A0" w:firstRow="1" w:lastRow="0" w:firstColumn="1" w:lastColumn="0" w:noHBand="0" w:noVBand="1"/>
      </w:tblPr>
      <w:tblGrid>
        <w:gridCol w:w="474"/>
        <w:gridCol w:w="9163"/>
      </w:tblGrid>
      <w:tr w:rsidR="001B045E" w:rsidRPr="001B045E" w14:paraId="6A3795AD" w14:textId="77777777" w:rsidTr="002D0210">
        <w:tc>
          <w:tcPr>
            <w:tcW w:w="0" w:type="auto"/>
            <w:shd w:val="clear" w:color="auto" w:fill="auto"/>
            <w:hideMark/>
          </w:tcPr>
          <w:p w14:paraId="3A4A52A8"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b/>
                <w:bCs/>
              </w:rPr>
              <w:t>1.</w:t>
            </w:r>
          </w:p>
        </w:tc>
        <w:tc>
          <w:tcPr>
            <w:tcW w:w="0" w:type="auto"/>
            <w:shd w:val="clear" w:color="auto" w:fill="auto"/>
            <w:vAlign w:val="center"/>
            <w:hideMark/>
          </w:tcPr>
          <w:p w14:paraId="5051B91E"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color w:val="0070C0"/>
              </w:rPr>
              <w:t xml:space="preserve">A </w:t>
            </w:r>
            <w:proofErr w:type="gramStart"/>
            <w:r w:rsidRPr="001B045E">
              <w:rPr>
                <w:rFonts w:ascii="Tw Cen MT" w:eastAsia="Tw Cen MT" w:hAnsi="Tw Cen MT" w:cs="Arial"/>
                <w:color w:val="0070C0"/>
              </w:rPr>
              <w:t>66 year old</w:t>
            </w:r>
            <w:proofErr w:type="gramEnd"/>
            <w:r w:rsidRPr="001B045E">
              <w:rPr>
                <w:rFonts w:ascii="Tw Cen MT" w:eastAsia="Tw Cen MT" w:hAnsi="Tw Cen MT" w:cs="Arial"/>
                <w:color w:val="0070C0"/>
              </w:rPr>
              <w:t xml:space="preserve"> man is admitted following a collapse whilst waiting for a bus. Clinical examination confirms a ruptured abdominal aortic aneurysm. He is moribund and hypotensive</w:t>
            </w:r>
            <w:r w:rsidRPr="001B045E">
              <w:rPr>
                <w:rFonts w:ascii="Tw Cen MT" w:eastAsia="Tw Cen MT" w:hAnsi="Tw Cen MT" w:cs="Arial"/>
              </w:rPr>
              <w:br/>
            </w:r>
            <w:r w:rsidRPr="001B045E">
              <w:rPr>
                <w:rFonts w:ascii="Tw Cen MT" w:eastAsia="Tw Cen MT" w:hAnsi="Tw Cen MT" w:cs="Arial"/>
              </w:rPr>
              <w:br/>
            </w:r>
            <w:r w:rsidRPr="001B045E">
              <w:rPr>
                <w:rFonts w:ascii="Tw Cen MT" w:eastAsia="Tw Cen MT" w:hAnsi="Tw Cen MT" w:cs="Arial"/>
                <w:noProof/>
              </w:rPr>
              <w:drawing>
                <wp:inline distT="0" distB="0" distL="0" distR="0" wp14:anchorId="793B1BB8" wp14:editId="6BA34B7E">
                  <wp:extent cx="190500" cy="200025"/>
                  <wp:effectExtent l="19050" t="0" r="0" b="0"/>
                  <wp:docPr id="3074" name="صورة 346" descr="http://d35pzpz673ryzz.cloudfront.net/css/small_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d35pzpz673ryzz.cloudfront.net/css/small_tick.gif"/>
                          <pic:cNvPicPr>
                            <a:picLocks noChangeAspect="1" noChangeArrowheads="1"/>
                          </pic:cNvPicPr>
                        </pic:nvPicPr>
                        <pic:blipFill>
                          <a:blip r:embed="rId47"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1B045E">
              <w:rPr>
                <w:rFonts w:ascii="Tw Cen MT" w:eastAsia="Tw Cen MT" w:hAnsi="Tw Cen MT" w:cs="Arial"/>
              </w:rPr>
              <w:t> ASA V</w:t>
            </w:r>
            <w:r w:rsidRPr="001B045E">
              <w:rPr>
                <w:rFonts w:ascii="Tw Cen MT" w:eastAsia="Tw Cen MT" w:hAnsi="Tw Cen MT" w:cs="Arial"/>
              </w:rPr>
              <w:br/>
            </w:r>
            <w:r w:rsidRPr="001B045E">
              <w:rPr>
                <w:rFonts w:ascii="Tw Cen MT" w:eastAsia="Tw Cen MT" w:hAnsi="Tw Cen MT" w:cs="Arial"/>
              </w:rPr>
              <w:br/>
              <w:t>Patients who are moribund and will not survive without surgery are graded as ASA 5.</w:t>
            </w:r>
          </w:p>
        </w:tc>
      </w:tr>
      <w:tr w:rsidR="001B045E" w:rsidRPr="001B045E" w14:paraId="5C5EDDDC" w14:textId="77777777" w:rsidTr="002D0210">
        <w:tc>
          <w:tcPr>
            <w:tcW w:w="0" w:type="auto"/>
            <w:shd w:val="clear" w:color="auto" w:fill="auto"/>
            <w:hideMark/>
          </w:tcPr>
          <w:p w14:paraId="71760F9F"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b/>
                <w:bCs/>
              </w:rPr>
              <w:t>2.</w:t>
            </w:r>
          </w:p>
        </w:tc>
        <w:tc>
          <w:tcPr>
            <w:tcW w:w="0" w:type="auto"/>
            <w:shd w:val="clear" w:color="auto" w:fill="auto"/>
            <w:vAlign w:val="center"/>
            <w:hideMark/>
          </w:tcPr>
          <w:p w14:paraId="594237AD"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color w:val="0070C0"/>
              </w:rPr>
              <w:t xml:space="preserve">A </w:t>
            </w:r>
            <w:proofErr w:type="gramStart"/>
            <w:r w:rsidRPr="001B045E">
              <w:rPr>
                <w:rFonts w:ascii="Tw Cen MT" w:eastAsia="Tw Cen MT" w:hAnsi="Tw Cen MT" w:cs="Arial"/>
                <w:color w:val="0070C0"/>
              </w:rPr>
              <w:t>23 year old</w:t>
            </w:r>
            <w:proofErr w:type="gramEnd"/>
            <w:r w:rsidRPr="001B045E">
              <w:rPr>
                <w:rFonts w:ascii="Tw Cen MT" w:eastAsia="Tw Cen MT" w:hAnsi="Tw Cen MT" w:cs="Arial"/>
                <w:color w:val="0070C0"/>
              </w:rPr>
              <w:t xml:space="preserve"> man with a 4cm lipoma on his flank is due to have this removed as a </w:t>
            </w:r>
            <w:proofErr w:type="spellStart"/>
            <w:r w:rsidRPr="001B045E">
              <w:rPr>
                <w:rFonts w:ascii="Tw Cen MT" w:eastAsia="Tw Cen MT" w:hAnsi="Tw Cen MT" w:cs="Arial"/>
                <w:color w:val="0070C0"/>
              </w:rPr>
              <w:t>daycase</w:t>
            </w:r>
            <w:proofErr w:type="spellEnd"/>
            <w:r w:rsidRPr="001B045E">
              <w:rPr>
                <w:rFonts w:ascii="Tw Cen MT" w:eastAsia="Tw Cen MT" w:hAnsi="Tw Cen MT" w:cs="Arial"/>
                <w:color w:val="0070C0"/>
              </w:rPr>
              <w:t>. He is otherwise well.</w:t>
            </w:r>
            <w:r w:rsidRPr="001B045E">
              <w:rPr>
                <w:rFonts w:ascii="Tw Cen MT" w:eastAsia="Tw Cen MT" w:hAnsi="Tw Cen MT" w:cs="Arial"/>
              </w:rPr>
              <w:br/>
            </w:r>
            <w:r w:rsidRPr="001B045E">
              <w:rPr>
                <w:rFonts w:ascii="Tw Cen MT" w:eastAsia="Tw Cen MT" w:hAnsi="Tw Cen MT" w:cs="Arial"/>
              </w:rPr>
              <w:br/>
            </w:r>
            <w:r w:rsidRPr="001B045E">
              <w:rPr>
                <w:rFonts w:ascii="Tw Cen MT" w:eastAsia="Tw Cen MT" w:hAnsi="Tw Cen MT" w:cs="Arial"/>
                <w:noProof/>
              </w:rPr>
              <w:drawing>
                <wp:inline distT="0" distB="0" distL="0" distR="0" wp14:anchorId="7293FF1B" wp14:editId="32AEA306">
                  <wp:extent cx="190500" cy="200025"/>
                  <wp:effectExtent l="19050" t="0" r="0" b="0"/>
                  <wp:docPr id="3075" name="صورة 347" descr="http://d35pzpz673ryzz.cloudfront.net/css/small_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d35pzpz673ryzz.cloudfront.net/css/small_tick.gif"/>
                          <pic:cNvPicPr>
                            <a:picLocks noChangeAspect="1" noChangeArrowheads="1"/>
                          </pic:cNvPicPr>
                        </pic:nvPicPr>
                        <pic:blipFill>
                          <a:blip r:embed="rId47"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1B045E">
              <w:rPr>
                <w:rFonts w:ascii="Tw Cen MT" w:eastAsia="Tw Cen MT" w:hAnsi="Tw Cen MT" w:cs="Arial"/>
              </w:rPr>
              <w:t> ASA I</w:t>
            </w:r>
            <w:r w:rsidRPr="001B045E">
              <w:rPr>
                <w:rFonts w:ascii="Tw Cen MT" w:eastAsia="Tw Cen MT" w:hAnsi="Tw Cen MT" w:cs="Arial"/>
              </w:rPr>
              <w:br/>
            </w:r>
            <w:r w:rsidRPr="001B045E">
              <w:rPr>
                <w:rFonts w:ascii="Tw Cen MT" w:eastAsia="Tw Cen MT" w:hAnsi="Tw Cen MT" w:cs="Arial"/>
              </w:rPr>
              <w:br/>
              <w:t>Absence of co-morbidities and small procedure with no systemic compromise will equate to an ASA score of 1.</w:t>
            </w:r>
          </w:p>
        </w:tc>
      </w:tr>
      <w:tr w:rsidR="001B045E" w:rsidRPr="001B045E" w14:paraId="677E5047" w14:textId="77777777" w:rsidTr="002D0210">
        <w:tc>
          <w:tcPr>
            <w:tcW w:w="0" w:type="auto"/>
            <w:shd w:val="clear" w:color="auto" w:fill="auto"/>
            <w:hideMark/>
          </w:tcPr>
          <w:p w14:paraId="3E721DFC"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b/>
                <w:bCs/>
              </w:rPr>
              <w:t>3.</w:t>
            </w:r>
          </w:p>
        </w:tc>
        <w:tc>
          <w:tcPr>
            <w:tcW w:w="0" w:type="auto"/>
            <w:shd w:val="clear" w:color="auto" w:fill="auto"/>
            <w:vAlign w:val="center"/>
            <w:hideMark/>
          </w:tcPr>
          <w:p w14:paraId="3AF516F4"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color w:val="0070C0"/>
              </w:rPr>
              <w:t xml:space="preserve">A </w:t>
            </w:r>
            <w:proofErr w:type="gramStart"/>
            <w:r w:rsidRPr="001B045E">
              <w:rPr>
                <w:rFonts w:ascii="Tw Cen MT" w:eastAsia="Tw Cen MT" w:hAnsi="Tw Cen MT" w:cs="Arial"/>
                <w:color w:val="0070C0"/>
              </w:rPr>
              <w:t>72 year old</w:t>
            </w:r>
            <w:proofErr w:type="gramEnd"/>
            <w:r w:rsidRPr="001B045E">
              <w:rPr>
                <w:rFonts w:ascii="Tw Cen MT" w:eastAsia="Tw Cen MT" w:hAnsi="Tw Cen MT" w:cs="Arial"/>
                <w:color w:val="0070C0"/>
              </w:rPr>
              <w:t xml:space="preserve"> man is due to undergo an inguinal hernia repair. He suffers from COPD and has an exercise tolerance of 10 yards. He also has pitting oedema to the thighs.</w:t>
            </w:r>
            <w:r w:rsidRPr="001B045E">
              <w:rPr>
                <w:rFonts w:ascii="Tw Cen MT" w:eastAsia="Tw Cen MT" w:hAnsi="Tw Cen MT" w:cs="Arial"/>
              </w:rPr>
              <w:br/>
            </w:r>
            <w:r w:rsidRPr="001B045E">
              <w:rPr>
                <w:rFonts w:ascii="Tw Cen MT" w:eastAsia="Tw Cen MT" w:hAnsi="Tw Cen MT" w:cs="Arial"/>
              </w:rPr>
              <w:br/>
            </w:r>
            <w:r w:rsidRPr="001B045E">
              <w:rPr>
                <w:rFonts w:ascii="Tw Cen MT" w:eastAsia="Tw Cen MT" w:hAnsi="Tw Cen MT" w:cs="Arial"/>
                <w:b/>
                <w:bCs/>
              </w:rPr>
              <w:t>The correct answer is ASA IV</w:t>
            </w:r>
            <w:r w:rsidRPr="001B045E">
              <w:rPr>
                <w:rFonts w:ascii="Tw Cen MT" w:eastAsia="Tw Cen MT" w:hAnsi="Tw Cen MT" w:cs="Arial"/>
              </w:rPr>
              <w:br/>
            </w:r>
            <w:r w:rsidRPr="001B045E">
              <w:rPr>
                <w:rFonts w:ascii="Tw Cen MT" w:eastAsia="Tw Cen MT" w:hAnsi="Tw Cen MT" w:cs="Arial"/>
              </w:rPr>
              <w:br/>
              <w:t>Severe systemic disease of this nature is a constant threat to life. Especially as he also has evidence of cardiac failure.</w:t>
            </w:r>
          </w:p>
        </w:tc>
      </w:tr>
    </w:tbl>
    <w:p w14:paraId="73DA9220"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color w:val="337AB7"/>
          <w:sz w:val="32"/>
          <w:szCs w:val="32"/>
          <w:lang w:val="en-US"/>
        </w:rPr>
        <w:lastRenderedPageBreak/>
        <w:t xml:space="preserve">American Society of </w:t>
      </w:r>
      <w:proofErr w:type="gramStart"/>
      <w:r w:rsidRPr="001B045E">
        <w:rPr>
          <w:rFonts w:ascii="Tw Cen MT Condensed" w:eastAsia="Times New Roman" w:hAnsi="Tw Cen MT Condensed" w:cs="Arial"/>
          <w:color w:val="337AB7"/>
          <w:sz w:val="32"/>
          <w:szCs w:val="32"/>
          <w:lang w:val="en-US"/>
        </w:rPr>
        <w:t>anesthesiologists</w:t>
      </w:r>
      <w:proofErr w:type="gramEnd"/>
      <w:r w:rsidRPr="001B045E">
        <w:rPr>
          <w:rFonts w:ascii="Tw Cen MT Condensed" w:eastAsia="Times New Roman" w:hAnsi="Tw Cen MT Condensed" w:cs="Arial"/>
          <w:color w:val="337AB7"/>
          <w:sz w:val="32"/>
          <w:szCs w:val="32"/>
          <w:lang w:val="en-US"/>
        </w:rPr>
        <w:t xml:space="preserve"> physical status scoring system (ASA</w:t>
      </w:r>
      <w:r w:rsidRPr="001B045E">
        <w:rPr>
          <w:rFonts w:ascii="Tw Cen MT Condensed" w:eastAsia="Times New Roman" w:hAnsi="Tw Cen MT Condensed" w:cs="Arial"/>
          <w:b/>
          <w:bCs/>
          <w:color w:val="337AB7"/>
          <w:sz w:val="32"/>
          <w:szCs w:val="32"/>
          <w:lang w:val="en-US"/>
        </w:rPr>
        <w:t>)</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67"/>
        <w:gridCol w:w="8713"/>
      </w:tblGrid>
      <w:tr w:rsidR="001B045E" w:rsidRPr="001B045E" w14:paraId="72871BAB"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2324C9C4"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ASA grade</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555D2CA8"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Description</w:t>
            </w:r>
          </w:p>
        </w:tc>
      </w:tr>
      <w:tr w:rsidR="001B045E" w:rsidRPr="001B045E" w14:paraId="228A14F2"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43D6BE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3605ADA"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 xml:space="preserve">No organic physiological, </w:t>
            </w:r>
            <w:proofErr w:type="gramStart"/>
            <w:r w:rsidRPr="001B045E">
              <w:rPr>
                <w:rFonts w:ascii="Tw Cen MT" w:eastAsia="Tw Cen MT" w:hAnsi="Tw Cen MT" w:cs="Arial"/>
              </w:rPr>
              <w:t>biochemical</w:t>
            </w:r>
            <w:proofErr w:type="gramEnd"/>
            <w:r w:rsidRPr="001B045E">
              <w:rPr>
                <w:rFonts w:ascii="Tw Cen MT" w:eastAsia="Tw Cen MT" w:hAnsi="Tw Cen MT" w:cs="Arial"/>
              </w:rPr>
              <w:t xml:space="preserve"> or psychiatric disturbance. The surgical pathology is localised and has not invoked systemic disturbance.</w:t>
            </w:r>
          </w:p>
        </w:tc>
      </w:tr>
      <w:tr w:rsidR="001B045E" w:rsidRPr="001B045E" w14:paraId="69A7CA84"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5240C9"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8C33B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Mild or moderate systemic disruption caused either by the surgical disease process or though underlying pre-existing disease</w:t>
            </w:r>
          </w:p>
        </w:tc>
      </w:tr>
      <w:tr w:rsidR="001B045E" w:rsidRPr="001B045E" w14:paraId="59D531D8"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5111327"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B1899E8"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Severe systemic disruption caused either by the surgical pathology or pre-existing disease</w:t>
            </w:r>
          </w:p>
        </w:tc>
      </w:tr>
      <w:tr w:rsidR="001B045E" w:rsidRPr="001B045E" w14:paraId="05C31FC3"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E6202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6B8B13"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Patient has severe systemic disease that is a constant threat to life</w:t>
            </w:r>
          </w:p>
        </w:tc>
      </w:tr>
      <w:tr w:rsidR="001B045E" w:rsidRPr="001B045E" w14:paraId="41E873A6"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A636BC"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88E9B4B"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A patient who is moribund and will not survive without surgery</w:t>
            </w:r>
          </w:p>
        </w:tc>
      </w:tr>
    </w:tbl>
    <w:p w14:paraId="0DA97442" w14:textId="77777777" w:rsidR="001B045E" w:rsidRPr="001B045E" w:rsidRDefault="001B045E" w:rsidP="001B045E">
      <w:pPr>
        <w:jc w:val="both"/>
        <w:rPr>
          <w:rFonts w:ascii="Tw Cen MT" w:eastAsia="Tw Cen MT" w:hAnsi="Tw Cen MT" w:cs="Arial"/>
          <w:sz w:val="24"/>
          <w:szCs w:val="24"/>
        </w:rPr>
      </w:pPr>
    </w:p>
    <w:p w14:paraId="38DDD05C" w14:textId="2869F321" w:rsidR="001B045E" w:rsidRDefault="001B045E" w:rsidP="001B045E">
      <w:pPr>
        <w:jc w:val="both"/>
        <w:rPr>
          <w:rFonts w:ascii="Tw Cen MT" w:eastAsia="Tw Cen MT" w:hAnsi="Tw Cen MT" w:cs="Arial"/>
          <w:sz w:val="24"/>
          <w:szCs w:val="24"/>
        </w:rPr>
      </w:pPr>
    </w:p>
    <w:p w14:paraId="03A0FD1A" w14:textId="521A8631" w:rsidR="001B045E" w:rsidRDefault="001B045E" w:rsidP="001B045E">
      <w:pPr>
        <w:jc w:val="both"/>
        <w:rPr>
          <w:rFonts w:ascii="Tw Cen MT" w:eastAsia="Tw Cen MT" w:hAnsi="Tw Cen MT" w:cs="Arial"/>
          <w:sz w:val="24"/>
          <w:szCs w:val="24"/>
        </w:rPr>
      </w:pPr>
    </w:p>
    <w:p w14:paraId="5E9AE508" w14:textId="77777777" w:rsidR="001B045E" w:rsidRPr="001B045E" w:rsidRDefault="001B045E" w:rsidP="001B045E">
      <w:pPr>
        <w:jc w:val="both"/>
        <w:rPr>
          <w:rFonts w:ascii="Tw Cen MT" w:eastAsia="Tw Cen MT" w:hAnsi="Tw Cen MT" w:cs="Arial"/>
          <w:sz w:val="24"/>
          <w:szCs w:val="24"/>
        </w:rPr>
      </w:pPr>
    </w:p>
    <w:p w14:paraId="308F1EBB"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0070C0"/>
          <w:sz w:val="21"/>
          <w:szCs w:val="21"/>
          <w:lang w:val="en-US"/>
        </w:rPr>
        <w:t xml:space="preserve"> In 2010 the journal Nature was stated to have an impact factor of 30.98. Which of the following is not needed to derive this information?</w:t>
      </w:r>
    </w:p>
    <w:tbl>
      <w:tblPr>
        <w:tblStyle w:val="TableGridLight1"/>
        <w:tblW w:w="9780" w:type="dxa"/>
        <w:tblLook w:val="04A0" w:firstRow="1" w:lastRow="0" w:firstColumn="1" w:lastColumn="0" w:noHBand="0" w:noVBand="1"/>
      </w:tblPr>
      <w:tblGrid>
        <w:gridCol w:w="824"/>
        <w:gridCol w:w="8956"/>
      </w:tblGrid>
      <w:tr w:rsidR="001B045E" w:rsidRPr="001B045E" w14:paraId="0590BC6E" w14:textId="77777777" w:rsidTr="002D0210">
        <w:tc>
          <w:tcPr>
            <w:tcW w:w="300" w:type="dxa"/>
            <w:hideMark/>
          </w:tcPr>
          <w:p w14:paraId="7D9AC672" w14:textId="0919AB7B"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C063DD4">
                <v:shape id="_x0000_i1361" type="#_x0000_t75" style="width:20.25pt;height:18pt" o:ole="">
                  <v:imagedata r:id="rId50" o:title=""/>
                </v:shape>
                <w:control r:id="rId126" w:name="DefaultOcxName30" w:shapeid="_x0000_i1361"/>
              </w:object>
            </w:r>
            <w:r w:rsidRPr="001B045E">
              <w:rPr>
                <w:rFonts w:ascii="Tw Cen MT" w:eastAsia="Tw Cen MT" w:hAnsi="Tw Cen MT" w:cs="Arial"/>
                <w:color w:val="335B74"/>
                <w:sz w:val="20"/>
                <w:szCs w:val="20"/>
              </w:rPr>
              <w:t>A</w:t>
            </w:r>
          </w:p>
        </w:tc>
        <w:tc>
          <w:tcPr>
            <w:tcW w:w="6750" w:type="dxa"/>
            <w:hideMark/>
          </w:tcPr>
          <w:p w14:paraId="35BBED70"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total number of citable articles published by Nature in 2009</w:t>
            </w:r>
          </w:p>
        </w:tc>
      </w:tr>
      <w:tr w:rsidR="001B045E" w:rsidRPr="001B045E" w14:paraId="105B1FAC" w14:textId="77777777" w:rsidTr="002D0210">
        <w:tc>
          <w:tcPr>
            <w:tcW w:w="300" w:type="dxa"/>
            <w:hideMark/>
          </w:tcPr>
          <w:p w14:paraId="1C997A2A" w14:textId="0A7D769D"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67EA17E">
                <v:shape id="_x0000_i1364" type="#_x0000_t75" style="width:20.25pt;height:18pt" o:ole="">
                  <v:imagedata r:id="rId127" o:title=""/>
                </v:shape>
                <w:control r:id="rId128" w:name="DefaultOcxName110" w:shapeid="_x0000_i1364"/>
              </w:object>
            </w:r>
            <w:r w:rsidRPr="001B045E">
              <w:rPr>
                <w:rFonts w:ascii="Tw Cen MT" w:eastAsia="Tw Cen MT" w:hAnsi="Tw Cen MT" w:cs="Arial"/>
                <w:color w:val="335B74"/>
                <w:sz w:val="20"/>
                <w:szCs w:val="20"/>
              </w:rPr>
              <w:t>B</w:t>
            </w:r>
          </w:p>
        </w:tc>
        <w:tc>
          <w:tcPr>
            <w:tcW w:w="6750" w:type="dxa"/>
            <w:hideMark/>
          </w:tcPr>
          <w:p w14:paraId="46F06B8F"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total number of citable articles published by Nature in 2008</w:t>
            </w:r>
          </w:p>
        </w:tc>
      </w:tr>
      <w:tr w:rsidR="001B045E" w:rsidRPr="001B045E" w14:paraId="156F0A49" w14:textId="77777777" w:rsidTr="002D0210">
        <w:tc>
          <w:tcPr>
            <w:tcW w:w="300" w:type="dxa"/>
            <w:hideMark/>
          </w:tcPr>
          <w:p w14:paraId="12DAD158" w14:textId="73EC771B"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3063072">
                <v:shape id="_x0000_i1367" type="#_x0000_t75" style="width:20.25pt;height:18pt" o:ole="">
                  <v:imagedata r:id="rId54" o:title=""/>
                </v:shape>
                <w:control r:id="rId129" w:name="DefaultOcxName29" w:shapeid="_x0000_i1367"/>
              </w:object>
            </w:r>
            <w:r w:rsidRPr="001B045E">
              <w:rPr>
                <w:rFonts w:ascii="Tw Cen MT" w:eastAsia="Tw Cen MT" w:hAnsi="Tw Cen MT" w:cs="Arial"/>
                <w:color w:val="335B74"/>
                <w:sz w:val="20"/>
                <w:szCs w:val="20"/>
              </w:rPr>
              <w:t>C</w:t>
            </w:r>
          </w:p>
        </w:tc>
        <w:tc>
          <w:tcPr>
            <w:tcW w:w="6750" w:type="dxa"/>
            <w:hideMark/>
          </w:tcPr>
          <w:p w14:paraId="6F9DD7DC"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number of times that articles published by Nature in 2008 were cited by articles in indexed journals in 2010</w:t>
            </w:r>
          </w:p>
        </w:tc>
      </w:tr>
      <w:tr w:rsidR="001B045E" w:rsidRPr="001B045E" w14:paraId="34C30D31" w14:textId="77777777" w:rsidTr="002D0210">
        <w:tc>
          <w:tcPr>
            <w:tcW w:w="300" w:type="dxa"/>
            <w:hideMark/>
          </w:tcPr>
          <w:p w14:paraId="5FEA53A1" w14:textId="47E00893"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0F7D5ECF">
                <v:shape id="_x0000_i1370" type="#_x0000_t75" style="width:20.25pt;height:18pt" o:ole="">
                  <v:imagedata r:id="rId58" o:title=""/>
                </v:shape>
                <w:control r:id="rId130" w:name="DefaultOcxName39" w:shapeid="_x0000_i1370"/>
              </w:object>
            </w:r>
            <w:r w:rsidRPr="001B045E">
              <w:rPr>
                <w:rFonts w:ascii="Tw Cen MT" w:eastAsia="Tw Cen MT" w:hAnsi="Tw Cen MT" w:cs="Arial"/>
                <w:color w:val="335B74"/>
                <w:sz w:val="20"/>
                <w:szCs w:val="20"/>
              </w:rPr>
              <w:t>D</w:t>
            </w:r>
          </w:p>
        </w:tc>
        <w:tc>
          <w:tcPr>
            <w:tcW w:w="6750" w:type="dxa"/>
            <w:hideMark/>
          </w:tcPr>
          <w:p w14:paraId="3B9741C6"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number of citable articles published in 2007</w:t>
            </w:r>
          </w:p>
        </w:tc>
      </w:tr>
      <w:tr w:rsidR="001B045E" w:rsidRPr="001B045E" w14:paraId="7FAB970C" w14:textId="77777777" w:rsidTr="002D0210">
        <w:tc>
          <w:tcPr>
            <w:tcW w:w="300" w:type="dxa"/>
            <w:hideMark/>
          </w:tcPr>
          <w:p w14:paraId="39DDD67C" w14:textId="3337180A"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7AAD30F">
                <v:shape id="_x0000_i1373" type="#_x0000_t75" style="width:20.25pt;height:18pt" o:ole="">
                  <v:imagedata r:id="rId131" o:title=""/>
                </v:shape>
                <w:control r:id="rId132" w:name="DefaultOcxName49" w:shapeid="_x0000_i1373"/>
              </w:object>
            </w:r>
            <w:r w:rsidRPr="001B045E">
              <w:rPr>
                <w:rFonts w:ascii="Tw Cen MT" w:eastAsia="Tw Cen MT" w:hAnsi="Tw Cen MT" w:cs="Arial"/>
                <w:color w:val="335B74"/>
                <w:sz w:val="20"/>
                <w:szCs w:val="20"/>
              </w:rPr>
              <w:t>E</w:t>
            </w:r>
          </w:p>
        </w:tc>
        <w:tc>
          <w:tcPr>
            <w:tcW w:w="6750" w:type="dxa"/>
            <w:hideMark/>
          </w:tcPr>
          <w:p w14:paraId="0E7A2A0B"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number of times that articles published by Nature in 2009 were cited by articles in indexed journals in 2010</w:t>
            </w:r>
          </w:p>
        </w:tc>
      </w:tr>
    </w:tbl>
    <w:p w14:paraId="74CEAA42"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The number of citable articles published by the journal in the preceding 2 years prior to the year in which the impact factor is quoted is needed.</w:t>
      </w:r>
    </w:p>
    <w:p w14:paraId="37668C68"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Impact factor</w:t>
      </w:r>
    </w:p>
    <w:p w14:paraId="742530F1"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The impact factor of an academic journal is a measure reflecting the average number of citations to recent articles published in the journal. It is frequently used as a proxy for the relative importance of a journal within its field, with journals with higher impact factors deemed to be more important than those with lower ones. The impact factor was devised by Eugene Garfield, the founder of the Institute for Scientific Information. Impact factors are calculated yearly starting from 1975 for those journals that are indexed in the Journal Citation Reports.</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Calculation</w:t>
      </w:r>
      <w:r w:rsidRPr="001B045E">
        <w:rPr>
          <w:rFonts w:ascii="Helvetica" w:eastAsia="Tw Cen MT" w:hAnsi="Helvetica" w:cs="Helvetica"/>
          <w:color w:val="444444"/>
          <w:sz w:val="21"/>
          <w:szCs w:val="21"/>
        </w:rPr>
        <w:br/>
        <w:t xml:space="preserve">In a given year, the impact factor of a journal is the average number of citations received per paper </w:t>
      </w:r>
      <w:r w:rsidRPr="001B045E">
        <w:rPr>
          <w:rFonts w:ascii="Helvetica" w:eastAsia="Tw Cen MT" w:hAnsi="Helvetica" w:cs="Helvetica"/>
          <w:color w:val="444444"/>
          <w:sz w:val="21"/>
          <w:szCs w:val="21"/>
        </w:rPr>
        <w:lastRenderedPageBreak/>
        <w:t>published in that journal during the two preceding years. For example, if a journal has an impact factor of 10 in 2007, then its papers published in 2005 and 2006 received 10 citations each on average in 2007. The 2007 impact factor of a journal would be calculated as follows:</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A = the number of times that articles published in that journal in 2005 and 2006, were cited by articles in indexed journals during 2007.</w:t>
      </w:r>
      <w:r w:rsidRPr="001B045E">
        <w:rPr>
          <w:rFonts w:ascii="Helvetica" w:eastAsia="Tw Cen MT" w:hAnsi="Helvetica" w:cs="Helvetica"/>
          <w:color w:val="444444"/>
          <w:sz w:val="21"/>
          <w:szCs w:val="21"/>
        </w:rPr>
        <w:br/>
        <w:t>B = the total number of "citable items" published by that journal in 2005 and 2006. ("Citable items" are usually articles, reviews, proceedings, or notes; not editorials or letters to the editor.)</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2007 impact factor = A/B.</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(Note that 2007 impact factors are actually published in 2008; they cannot be calculated until all of the 2007 publications have been processed by the indexing agency.)</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 xml:space="preserve">New journals, which are indexed from their first published issue, will receive an impact factor after two years of indexing; in this case, the citations to the year prior to Volume 1, and the number of articles published in the year prior to Volume 1 are known zero values. Journals that are indexed starting with a volume other than the first volume will not get an impact factor until they have been indexed for three years. Annuals and other irregular publications sometimes publish no items in a particular year, affecting the count. The impact factor relates to a specific </w:t>
      </w:r>
      <w:proofErr w:type="gramStart"/>
      <w:r w:rsidRPr="001B045E">
        <w:rPr>
          <w:rFonts w:ascii="Helvetica" w:eastAsia="Tw Cen MT" w:hAnsi="Helvetica" w:cs="Helvetica"/>
          <w:color w:val="444444"/>
          <w:sz w:val="21"/>
          <w:szCs w:val="21"/>
        </w:rPr>
        <w:t>time period</w:t>
      </w:r>
      <w:proofErr w:type="gramEnd"/>
      <w:r w:rsidRPr="001B045E">
        <w:rPr>
          <w:rFonts w:ascii="Helvetica" w:eastAsia="Tw Cen MT" w:hAnsi="Helvetica" w:cs="Helvetica"/>
          <w:color w:val="444444"/>
          <w:sz w:val="21"/>
          <w:szCs w:val="21"/>
        </w:rPr>
        <w:t>; it is possible to calculate it for any desired period, and the Journal Citation Reports (JCR) also includes a five-year impact factor.</w:t>
      </w:r>
    </w:p>
    <w:p w14:paraId="51D39279" w14:textId="77515EEF" w:rsidR="001B045E" w:rsidRDefault="001B045E" w:rsidP="001B045E">
      <w:pPr>
        <w:jc w:val="both"/>
        <w:rPr>
          <w:rFonts w:ascii="Tw Cen MT" w:eastAsia="Tw Cen MT" w:hAnsi="Tw Cen MT" w:cs="Arial"/>
          <w:sz w:val="24"/>
          <w:szCs w:val="24"/>
        </w:rPr>
      </w:pPr>
    </w:p>
    <w:p w14:paraId="07B400C5" w14:textId="1F8E487B" w:rsidR="001B045E" w:rsidRDefault="001B045E" w:rsidP="001B045E">
      <w:pPr>
        <w:jc w:val="both"/>
        <w:rPr>
          <w:rFonts w:ascii="Tw Cen MT" w:eastAsia="Tw Cen MT" w:hAnsi="Tw Cen MT" w:cs="Arial"/>
          <w:sz w:val="24"/>
          <w:szCs w:val="24"/>
        </w:rPr>
      </w:pPr>
    </w:p>
    <w:p w14:paraId="307F5207" w14:textId="1F7AAAFD" w:rsidR="001B045E" w:rsidRDefault="001B045E" w:rsidP="001B045E">
      <w:pPr>
        <w:jc w:val="both"/>
        <w:rPr>
          <w:rFonts w:ascii="Tw Cen MT" w:eastAsia="Tw Cen MT" w:hAnsi="Tw Cen MT" w:cs="Arial"/>
          <w:sz w:val="24"/>
          <w:szCs w:val="24"/>
        </w:rPr>
      </w:pPr>
    </w:p>
    <w:p w14:paraId="3FFE7A96" w14:textId="20B19BB2" w:rsidR="001B045E" w:rsidRDefault="001B045E" w:rsidP="001B045E">
      <w:pPr>
        <w:jc w:val="both"/>
        <w:rPr>
          <w:rFonts w:ascii="Tw Cen MT" w:eastAsia="Tw Cen MT" w:hAnsi="Tw Cen MT" w:cs="Arial"/>
          <w:sz w:val="24"/>
          <w:szCs w:val="24"/>
        </w:rPr>
      </w:pPr>
    </w:p>
    <w:p w14:paraId="58AEAEEA" w14:textId="40792A23" w:rsidR="001B045E" w:rsidRDefault="001B045E" w:rsidP="001B045E">
      <w:pPr>
        <w:jc w:val="both"/>
        <w:rPr>
          <w:rFonts w:ascii="Tw Cen MT" w:eastAsia="Tw Cen MT" w:hAnsi="Tw Cen MT" w:cs="Arial"/>
          <w:sz w:val="24"/>
          <w:szCs w:val="24"/>
        </w:rPr>
      </w:pPr>
    </w:p>
    <w:p w14:paraId="03526679" w14:textId="77777777" w:rsidR="001B045E" w:rsidRPr="001B045E" w:rsidRDefault="001B045E" w:rsidP="001B045E">
      <w:pPr>
        <w:jc w:val="both"/>
        <w:rPr>
          <w:rFonts w:ascii="Tw Cen MT" w:eastAsia="Tw Cen MT" w:hAnsi="Tw Cen MT" w:cs="Arial"/>
          <w:sz w:val="24"/>
          <w:szCs w:val="24"/>
        </w:rPr>
      </w:pPr>
    </w:p>
    <w:p w14:paraId="3CA70ECA"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 xml:space="preserve">A </w:t>
      </w:r>
      <w:proofErr w:type="gramStart"/>
      <w:r w:rsidRPr="001B045E">
        <w:rPr>
          <w:rFonts w:ascii="Helvetica" w:eastAsia="Tw Cen MT" w:hAnsi="Helvetica" w:cs="Helvetica"/>
          <w:b/>
          <w:bCs/>
          <w:color w:val="0070C0"/>
          <w:sz w:val="21"/>
          <w:szCs w:val="21"/>
          <w:lang w:val="en-US"/>
        </w:rPr>
        <w:t>56 year old</w:t>
      </w:r>
      <w:proofErr w:type="gramEnd"/>
      <w:r w:rsidRPr="001B045E">
        <w:rPr>
          <w:rFonts w:ascii="Helvetica" w:eastAsia="Tw Cen MT" w:hAnsi="Helvetica" w:cs="Helvetica"/>
          <w:b/>
          <w:bCs/>
          <w:color w:val="0070C0"/>
          <w:sz w:val="21"/>
          <w:szCs w:val="21"/>
          <w:lang w:val="en-US"/>
        </w:rPr>
        <w:t xml:space="preserve"> man presents with symptoms of neuropathic facial pain and some weakness of the muscles of facial expression on the right side. On examination he has a hard mass approximately 6cm anterior to the right external auditory meatus. What is the most likely diagnosis?</w:t>
      </w:r>
    </w:p>
    <w:tbl>
      <w:tblPr>
        <w:tblStyle w:val="TableGridLight1"/>
        <w:tblW w:w="9780" w:type="dxa"/>
        <w:tblLook w:val="04A0" w:firstRow="1" w:lastRow="0" w:firstColumn="1" w:lastColumn="0" w:noHBand="0" w:noVBand="1"/>
      </w:tblPr>
      <w:tblGrid>
        <w:gridCol w:w="824"/>
        <w:gridCol w:w="8956"/>
      </w:tblGrid>
      <w:tr w:rsidR="001B045E" w:rsidRPr="001B045E" w14:paraId="64E150FD" w14:textId="77777777" w:rsidTr="002D0210">
        <w:tc>
          <w:tcPr>
            <w:tcW w:w="300" w:type="dxa"/>
            <w:hideMark/>
          </w:tcPr>
          <w:p w14:paraId="6FEF2542" w14:textId="75D22F12"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F6FD890">
                <v:shape id="_x0000_i1376" type="#_x0000_t75" style="width:20.25pt;height:18pt" o:ole="">
                  <v:imagedata r:id="rId50" o:title=""/>
                </v:shape>
                <w:control r:id="rId133" w:name="DefaultOcxName40" w:shapeid="_x0000_i1376"/>
              </w:object>
            </w:r>
            <w:r w:rsidRPr="001B045E">
              <w:rPr>
                <w:rFonts w:ascii="Tw Cen MT" w:eastAsia="Tw Cen MT" w:hAnsi="Tw Cen MT" w:cs="Arial"/>
                <w:color w:val="335B74"/>
                <w:sz w:val="20"/>
                <w:szCs w:val="20"/>
              </w:rPr>
              <w:t>A</w:t>
            </w:r>
          </w:p>
        </w:tc>
        <w:tc>
          <w:tcPr>
            <w:tcW w:w="6750" w:type="dxa"/>
            <w:hideMark/>
          </w:tcPr>
          <w:p w14:paraId="447558ED"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Adenoid cystic carcinoma</w:t>
            </w:r>
          </w:p>
        </w:tc>
      </w:tr>
      <w:tr w:rsidR="001B045E" w:rsidRPr="001B045E" w14:paraId="14DABBE8" w14:textId="77777777" w:rsidTr="002D0210">
        <w:tc>
          <w:tcPr>
            <w:tcW w:w="300" w:type="dxa"/>
            <w:hideMark/>
          </w:tcPr>
          <w:p w14:paraId="32ECF265" w14:textId="1AE9E600"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0D3FEA8">
                <v:shape id="_x0000_i1379" type="#_x0000_t75" style="width:20.25pt;height:18pt" o:ole="">
                  <v:imagedata r:id="rId127" o:title=""/>
                </v:shape>
                <w:control r:id="rId134" w:name="DefaultOcxName111" w:shapeid="_x0000_i1379"/>
              </w:object>
            </w:r>
            <w:r w:rsidRPr="001B045E">
              <w:rPr>
                <w:rFonts w:ascii="Tw Cen MT" w:eastAsia="Tw Cen MT" w:hAnsi="Tw Cen MT" w:cs="Arial"/>
                <w:color w:val="335B74"/>
                <w:sz w:val="20"/>
                <w:szCs w:val="20"/>
              </w:rPr>
              <w:t>B</w:t>
            </w:r>
          </w:p>
        </w:tc>
        <w:tc>
          <w:tcPr>
            <w:tcW w:w="6750" w:type="dxa"/>
            <w:hideMark/>
          </w:tcPr>
          <w:p w14:paraId="471BE987"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Lymphoma</w:t>
            </w:r>
          </w:p>
        </w:tc>
      </w:tr>
      <w:tr w:rsidR="001B045E" w:rsidRPr="001B045E" w14:paraId="45FDE27D" w14:textId="77777777" w:rsidTr="002D0210">
        <w:tc>
          <w:tcPr>
            <w:tcW w:w="300" w:type="dxa"/>
            <w:hideMark/>
          </w:tcPr>
          <w:p w14:paraId="26678149" w14:textId="0DA66743"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2FDD2D8D">
                <v:shape id="_x0000_i1382" type="#_x0000_t75" style="width:20.25pt;height:18pt" o:ole="">
                  <v:imagedata r:id="rId135" o:title=""/>
                </v:shape>
                <w:control r:id="rId136" w:name="DefaultOcxName210" w:shapeid="_x0000_i1382"/>
              </w:object>
            </w:r>
            <w:r w:rsidRPr="001B045E">
              <w:rPr>
                <w:rFonts w:ascii="Tw Cen MT" w:eastAsia="Tw Cen MT" w:hAnsi="Tw Cen MT" w:cs="Arial"/>
                <w:color w:val="335B74"/>
                <w:sz w:val="20"/>
                <w:szCs w:val="20"/>
              </w:rPr>
              <w:t>C</w:t>
            </w:r>
          </w:p>
        </w:tc>
        <w:tc>
          <w:tcPr>
            <w:tcW w:w="6750" w:type="dxa"/>
            <w:hideMark/>
          </w:tcPr>
          <w:p w14:paraId="6BD7845D"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Adenocarcinoma</w:t>
            </w:r>
          </w:p>
        </w:tc>
      </w:tr>
      <w:tr w:rsidR="001B045E" w:rsidRPr="001B045E" w14:paraId="00177D62" w14:textId="77777777" w:rsidTr="002D0210">
        <w:tc>
          <w:tcPr>
            <w:tcW w:w="300" w:type="dxa"/>
            <w:hideMark/>
          </w:tcPr>
          <w:p w14:paraId="37E6B53F" w14:textId="1AF61210"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3294EBE">
                <v:shape id="_x0000_i1385" type="#_x0000_t75" style="width:20.25pt;height:18pt" o:ole="">
                  <v:imagedata r:id="rId50" o:title=""/>
                </v:shape>
                <w:control r:id="rId137" w:name="DefaultOcxName310" w:shapeid="_x0000_i1385"/>
              </w:object>
            </w:r>
            <w:r w:rsidRPr="001B045E">
              <w:rPr>
                <w:rFonts w:ascii="Tw Cen MT" w:eastAsia="Tw Cen MT" w:hAnsi="Tw Cen MT" w:cs="Arial"/>
                <w:color w:val="335B74"/>
                <w:sz w:val="20"/>
                <w:szCs w:val="20"/>
              </w:rPr>
              <w:t>D</w:t>
            </w:r>
          </w:p>
        </w:tc>
        <w:tc>
          <w:tcPr>
            <w:tcW w:w="6750" w:type="dxa"/>
            <w:hideMark/>
          </w:tcPr>
          <w:p w14:paraId="28C3F194"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Pleomorphic adenoma</w:t>
            </w:r>
          </w:p>
        </w:tc>
      </w:tr>
      <w:tr w:rsidR="001B045E" w:rsidRPr="001B045E" w14:paraId="04142969" w14:textId="77777777" w:rsidTr="002D0210">
        <w:tc>
          <w:tcPr>
            <w:tcW w:w="300" w:type="dxa"/>
            <w:hideMark/>
          </w:tcPr>
          <w:p w14:paraId="2031B813" w14:textId="4D389240"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2BEA4AA">
                <v:shape id="_x0000_i1388" type="#_x0000_t75" style="width:20.25pt;height:18pt" o:ole="">
                  <v:imagedata r:id="rId127" o:title=""/>
                </v:shape>
                <w:control r:id="rId138" w:name="DefaultOcxName410" w:shapeid="_x0000_i1388"/>
              </w:object>
            </w:r>
            <w:r w:rsidRPr="001B045E">
              <w:rPr>
                <w:rFonts w:ascii="Tw Cen MT" w:eastAsia="Tw Cen MT" w:hAnsi="Tw Cen MT" w:cs="Arial"/>
                <w:color w:val="335B74"/>
                <w:sz w:val="20"/>
                <w:szCs w:val="20"/>
              </w:rPr>
              <w:t>E</w:t>
            </w:r>
          </w:p>
        </w:tc>
        <w:tc>
          <w:tcPr>
            <w:tcW w:w="6750" w:type="dxa"/>
            <w:hideMark/>
          </w:tcPr>
          <w:p w14:paraId="2E6F6F78"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Mucoepidermoid carcinoma</w:t>
            </w:r>
          </w:p>
        </w:tc>
      </w:tr>
    </w:tbl>
    <w:p w14:paraId="14855A51"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The patient is most likely to have a malignant lesion within the parotid. Of the malignancies listed; adenoid cystic carcinoma has the greatest tendency to perineural invasion.</w:t>
      </w:r>
    </w:p>
    <w:p w14:paraId="5AE69F9A"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Please rate this question:</w:t>
      </w:r>
    </w:p>
    <w:p w14:paraId="5C85D067"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Parotid gland disease</w:t>
      </w:r>
    </w:p>
    <w:p w14:paraId="1498EA1E" w14:textId="77777777" w:rsidR="001B045E" w:rsidRPr="001B045E" w:rsidRDefault="001B045E" w:rsidP="001B045E">
      <w:pPr>
        <w:numPr>
          <w:ilvl w:val="0"/>
          <w:numId w:val="1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Most parotid neoplasms (80%) are benign lesions</w:t>
      </w:r>
    </w:p>
    <w:p w14:paraId="495A4D8D" w14:textId="77777777" w:rsidR="001B045E" w:rsidRPr="001B045E" w:rsidRDefault="001B045E" w:rsidP="001B045E">
      <w:pPr>
        <w:numPr>
          <w:ilvl w:val="0"/>
          <w:numId w:val="1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Most commonly present with painless mass in cheek region</w:t>
      </w:r>
    </w:p>
    <w:p w14:paraId="285DED18" w14:textId="77777777" w:rsidR="001B045E" w:rsidRPr="001B045E" w:rsidRDefault="001B045E" w:rsidP="001B045E">
      <w:pPr>
        <w:numPr>
          <w:ilvl w:val="0"/>
          <w:numId w:val="1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lastRenderedPageBreak/>
        <w:t>Up to 30% may present with pain, when this is associated with a discrete mass lesion in the parotid it usually indicates perineural invasion.</w:t>
      </w:r>
    </w:p>
    <w:p w14:paraId="365D8783" w14:textId="77777777" w:rsidR="001B045E" w:rsidRPr="001B045E" w:rsidRDefault="001B045E" w:rsidP="001B045E">
      <w:pPr>
        <w:numPr>
          <w:ilvl w:val="0"/>
          <w:numId w:val="1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Perineural invasion is very unlikely to occur in association with benign lesions</w:t>
      </w:r>
    </w:p>
    <w:p w14:paraId="3D24859B" w14:textId="77777777" w:rsidR="001B045E" w:rsidRPr="001B045E" w:rsidRDefault="001B045E" w:rsidP="001B045E">
      <w:pPr>
        <w:numPr>
          <w:ilvl w:val="0"/>
          <w:numId w:val="1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80% of patients with facial nerve weakness caused by parotid malignancies will have nodal metastasis and a </w:t>
      </w:r>
      <w:proofErr w:type="gramStart"/>
      <w:r w:rsidRPr="001B045E">
        <w:rPr>
          <w:rFonts w:ascii="Helvetica" w:eastAsia="Tw Cen MT" w:hAnsi="Helvetica" w:cs="Helvetica"/>
          <w:color w:val="444444"/>
          <w:sz w:val="21"/>
          <w:szCs w:val="21"/>
        </w:rPr>
        <w:t>5 year</w:t>
      </w:r>
      <w:proofErr w:type="gramEnd"/>
      <w:r w:rsidRPr="001B045E">
        <w:rPr>
          <w:rFonts w:ascii="Helvetica" w:eastAsia="Tw Cen MT" w:hAnsi="Helvetica" w:cs="Helvetica"/>
          <w:color w:val="444444"/>
          <w:sz w:val="21"/>
          <w:szCs w:val="21"/>
        </w:rPr>
        <w:t xml:space="preserve"> survival of 25%</w:t>
      </w:r>
    </w:p>
    <w:p w14:paraId="3D265D0E"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Types of malignancy</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349"/>
        <w:gridCol w:w="7431"/>
      </w:tblGrid>
      <w:tr w:rsidR="001B045E" w:rsidRPr="001B045E" w14:paraId="49130F71"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03CCC273"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Type of lesion</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614C5984"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Features</w:t>
            </w:r>
          </w:p>
        </w:tc>
      </w:tr>
      <w:tr w:rsidR="001B045E" w:rsidRPr="001B045E" w14:paraId="3EBEB86D"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B4450D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b/>
                <w:bCs/>
              </w:rPr>
              <w:t>Mucoepidermoid carcinoma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DF474B"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30% of all parotid malignancies</w:t>
            </w:r>
            <w:r w:rsidRPr="001B045E">
              <w:rPr>
                <w:rFonts w:ascii="Tw Cen MT" w:eastAsia="Tw Cen MT" w:hAnsi="Tw Cen MT" w:cs="Arial"/>
              </w:rPr>
              <w:br/>
              <w:t>Usually low potential for local invasiveness and metastasis (depends mainly on grade)</w:t>
            </w:r>
          </w:p>
        </w:tc>
      </w:tr>
      <w:tr w:rsidR="001B045E" w:rsidRPr="001B045E" w14:paraId="66ECA54A"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B5FF92"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b/>
                <w:bCs/>
              </w:rPr>
              <w:t>Adenoid cystic carcinoma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1A52F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Unpredictable growth pattern</w:t>
            </w:r>
            <w:r w:rsidRPr="001B045E">
              <w:rPr>
                <w:rFonts w:ascii="Tw Cen MT" w:eastAsia="Tw Cen MT" w:hAnsi="Tw Cen MT" w:cs="Arial"/>
              </w:rPr>
              <w:br/>
              <w:t>Tendency for perineural spread</w:t>
            </w:r>
            <w:r w:rsidRPr="001B045E">
              <w:rPr>
                <w:rFonts w:ascii="Tw Cen MT" w:eastAsia="Tw Cen MT" w:hAnsi="Tw Cen MT" w:cs="Arial"/>
              </w:rPr>
              <w:br/>
              <w:t>Nerve growth may display skip lesions resulting in incomplete excision</w:t>
            </w:r>
            <w:r w:rsidRPr="001B045E">
              <w:rPr>
                <w:rFonts w:ascii="Tw Cen MT" w:eastAsia="Tw Cen MT" w:hAnsi="Tw Cen MT" w:cs="Arial"/>
              </w:rPr>
              <w:br/>
              <w:t>Distant metastasis more common (visceral rather than nodal spread)</w:t>
            </w:r>
            <w:r w:rsidRPr="001B045E">
              <w:rPr>
                <w:rFonts w:ascii="Tw Cen MT" w:eastAsia="Tw Cen MT" w:hAnsi="Tw Cen MT" w:cs="Arial"/>
              </w:rPr>
              <w:br/>
            </w:r>
            <w:proofErr w:type="gramStart"/>
            <w:r w:rsidRPr="001B045E">
              <w:rPr>
                <w:rFonts w:ascii="Tw Cen MT" w:eastAsia="Tw Cen MT" w:hAnsi="Tw Cen MT" w:cs="Arial"/>
              </w:rPr>
              <w:t>5 year</w:t>
            </w:r>
            <w:proofErr w:type="gramEnd"/>
            <w:r w:rsidRPr="001B045E">
              <w:rPr>
                <w:rFonts w:ascii="Tw Cen MT" w:eastAsia="Tw Cen MT" w:hAnsi="Tw Cen MT" w:cs="Arial"/>
              </w:rPr>
              <w:t xml:space="preserve"> survival 35%</w:t>
            </w:r>
          </w:p>
        </w:tc>
      </w:tr>
      <w:tr w:rsidR="001B045E" w:rsidRPr="001B045E" w14:paraId="1085A685"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F8DFB8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b/>
                <w:bCs/>
              </w:rPr>
              <w:t>Mixed tumours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4F61B65"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Often a malignancy occurring in a previously benign parotid lesion</w:t>
            </w:r>
          </w:p>
        </w:tc>
      </w:tr>
      <w:tr w:rsidR="001B045E" w:rsidRPr="001B045E" w14:paraId="73A1B129"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51F1F6"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b/>
                <w:bCs/>
              </w:rPr>
              <w:t>Acinic cell carcinoma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BC6CAB"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Intermediate grade malignancy</w:t>
            </w:r>
            <w:r w:rsidRPr="001B045E">
              <w:rPr>
                <w:rFonts w:ascii="Tw Cen MT" w:eastAsia="Tw Cen MT" w:hAnsi="Tw Cen MT" w:cs="Arial"/>
              </w:rPr>
              <w:br/>
              <w:t>May show perineural invasion</w:t>
            </w:r>
            <w:r w:rsidRPr="001B045E">
              <w:rPr>
                <w:rFonts w:ascii="Tw Cen MT" w:eastAsia="Tw Cen MT" w:hAnsi="Tw Cen MT" w:cs="Arial"/>
              </w:rPr>
              <w:br/>
              <w:t>Low potential for distant metastasis</w:t>
            </w:r>
            <w:r w:rsidRPr="001B045E">
              <w:rPr>
                <w:rFonts w:ascii="Tw Cen MT" w:eastAsia="Tw Cen MT" w:hAnsi="Tw Cen MT" w:cs="Arial"/>
              </w:rPr>
              <w:br/>
            </w:r>
            <w:proofErr w:type="gramStart"/>
            <w:r w:rsidRPr="001B045E">
              <w:rPr>
                <w:rFonts w:ascii="Tw Cen MT" w:eastAsia="Tw Cen MT" w:hAnsi="Tw Cen MT" w:cs="Arial"/>
              </w:rPr>
              <w:t>5 year</w:t>
            </w:r>
            <w:proofErr w:type="gramEnd"/>
            <w:r w:rsidRPr="001B045E">
              <w:rPr>
                <w:rFonts w:ascii="Tw Cen MT" w:eastAsia="Tw Cen MT" w:hAnsi="Tw Cen MT" w:cs="Arial"/>
              </w:rPr>
              <w:t xml:space="preserve"> survival 80%</w:t>
            </w:r>
          </w:p>
        </w:tc>
      </w:tr>
      <w:tr w:rsidR="001B045E" w:rsidRPr="001B045E" w14:paraId="1D31AC2C"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D16785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b/>
                <w:bCs/>
              </w:rPr>
              <w:t>Adenocarcinoma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12902C"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Develops from secretory portion of gland</w:t>
            </w:r>
            <w:r w:rsidRPr="001B045E">
              <w:rPr>
                <w:rFonts w:ascii="Tw Cen MT" w:eastAsia="Tw Cen MT" w:hAnsi="Tw Cen MT" w:cs="Arial"/>
              </w:rPr>
              <w:br/>
              <w:t>Risk of regional nodal and distant metastasis</w:t>
            </w:r>
            <w:r w:rsidRPr="001B045E">
              <w:rPr>
                <w:rFonts w:ascii="Tw Cen MT" w:eastAsia="Tw Cen MT" w:hAnsi="Tw Cen MT" w:cs="Arial"/>
              </w:rPr>
              <w:br/>
            </w:r>
            <w:proofErr w:type="gramStart"/>
            <w:r w:rsidRPr="001B045E">
              <w:rPr>
                <w:rFonts w:ascii="Tw Cen MT" w:eastAsia="Tw Cen MT" w:hAnsi="Tw Cen MT" w:cs="Arial"/>
              </w:rPr>
              <w:t>5 year</w:t>
            </w:r>
            <w:proofErr w:type="gramEnd"/>
            <w:r w:rsidRPr="001B045E">
              <w:rPr>
                <w:rFonts w:ascii="Tw Cen MT" w:eastAsia="Tw Cen MT" w:hAnsi="Tw Cen MT" w:cs="Arial"/>
              </w:rPr>
              <w:t xml:space="preserve"> survival depends upon stage at presentation, may be up to 75% with small lesions with no nodal involvement</w:t>
            </w:r>
          </w:p>
        </w:tc>
      </w:tr>
      <w:tr w:rsidR="001B045E" w:rsidRPr="001B045E" w14:paraId="36C7CA6B"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A6D2B4"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b/>
                <w:bCs/>
              </w:rPr>
              <w:t>Lymphoma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EE0F25"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 xml:space="preserve">Large rubbery lesion, may occur in association with </w:t>
            </w:r>
            <w:proofErr w:type="spellStart"/>
            <w:r w:rsidRPr="001B045E">
              <w:rPr>
                <w:rFonts w:ascii="Tw Cen MT" w:eastAsia="Tw Cen MT" w:hAnsi="Tw Cen MT" w:cs="Arial"/>
              </w:rPr>
              <w:t>Warthins</w:t>
            </w:r>
            <w:proofErr w:type="spellEnd"/>
            <w:r w:rsidRPr="001B045E">
              <w:rPr>
                <w:rFonts w:ascii="Tw Cen MT" w:eastAsia="Tw Cen MT" w:hAnsi="Tw Cen MT" w:cs="Arial"/>
              </w:rPr>
              <w:t xml:space="preserve"> tumours</w:t>
            </w:r>
            <w:r w:rsidRPr="001B045E">
              <w:rPr>
                <w:rFonts w:ascii="Tw Cen MT" w:eastAsia="Tw Cen MT" w:hAnsi="Tw Cen MT" w:cs="Arial"/>
              </w:rPr>
              <w:br/>
              <w:t>Diagnosis should be based on regional nodal biopsy rather than parotid resection Treatment is with chemotherapy (and radiotherapy)</w:t>
            </w:r>
          </w:p>
        </w:tc>
      </w:tr>
    </w:tbl>
    <w:p w14:paraId="29AD4BC1" w14:textId="77777777" w:rsidR="001B045E" w:rsidRPr="001B045E" w:rsidRDefault="001B045E" w:rsidP="001B045E">
      <w:pPr>
        <w:jc w:val="both"/>
        <w:rPr>
          <w:rFonts w:ascii="Tw Cen MT" w:eastAsia="Tw Cen MT" w:hAnsi="Tw Cen MT" w:cs="Arial"/>
          <w:sz w:val="24"/>
          <w:szCs w:val="24"/>
        </w:rPr>
      </w:pPr>
    </w:p>
    <w:p w14:paraId="783FFFA1"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Which of the processes listed below is least likely to reduce the possibility of systematic errors arising from a clinical study?</w:t>
      </w:r>
    </w:p>
    <w:tbl>
      <w:tblPr>
        <w:tblStyle w:val="TableGridLight1"/>
        <w:tblW w:w="9780" w:type="dxa"/>
        <w:tblLook w:val="04A0" w:firstRow="1" w:lastRow="0" w:firstColumn="1" w:lastColumn="0" w:noHBand="0" w:noVBand="1"/>
      </w:tblPr>
      <w:tblGrid>
        <w:gridCol w:w="824"/>
        <w:gridCol w:w="8956"/>
      </w:tblGrid>
      <w:tr w:rsidR="001B045E" w:rsidRPr="001B045E" w14:paraId="4E4095D7" w14:textId="77777777" w:rsidTr="002D0210">
        <w:tc>
          <w:tcPr>
            <w:tcW w:w="300" w:type="dxa"/>
            <w:hideMark/>
          </w:tcPr>
          <w:p w14:paraId="4A3EBF7F" w14:textId="07B0B982"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6BFFF34">
                <v:shape id="_x0000_i1391" type="#_x0000_t75" style="width:20.25pt;height:18pt" o:ole="">
                  <v:imagedata r:id="rId54" o:title=""/>
                </v:shape>
                <w:control r:id="rId139" w:name="DefaultOcxName50" w:shapeid="_x0000_i1391"/>
              </w:object>
            </w:r>
            <w:r w:rsidRPr="001B045E">
              <w:rPr>
                <w:rFonts w:ascii="Tw Cen MT" w:eastAsia="Tw Cen MT" w:hAnsi="Tw Cen MT" w:cs="Arial"/>
                <w:color w:val="335B74"/>
                <w:sz w:val="20"/>
                <w:szCs w:val="20"/>
              </w:rPr>
              <w:t>A</w:t>
            </w:r>
          </w:p>
        </w:tc>
        <w:tc>
          <w:tcPr>
            <w:tcW w:w="6750" w:type="dxa"/>
            <w:hideMark/>
          </w:tcPr>
          <w:p w14:paraId="6445364A"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Logarithmic transformation</w:t>
            </w:r>
          </w:p>
        </w:tc>
      </w:tr>
      <w:tr w:rsidR="001B045E" w:rsidRPr="001B045E" w14:paraId="54BD507A" w14:textId="77777777" w:rsidTr="002D0210">
        <w:tc>
          <w:tcPr>
            <w:tcW w:w="300" w:type="dxa"/>
            <w:hideMark/>
          </w:tcPr>
          <w:p w14:paraId="1EC13498" w14:textId="0F1E8504"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EAE21AA">
                <v:shape id="_x0000_i1394" type="#_x0000_t75" style="width:20.25pt;height:18pt" o:ole="">
                  <v:imagedata r:id="rId140" o:title=""/>
                </v:shape>
                <w:control r:id="rId141" w:name="DefaultOcxName112" w:shapeid="_x0000_i1394"/>
              </w:object>
            </w:r>
            <w:r w:rsidRPr="001B045E">
              <w:rPr>
                <w:rFonts w:ascii="Tw Cen MT" w:eastAsia="Tw Cen MT" w:hAnsi="Tw Cen MT" w:cs="Arial"/>
                <w:color w:val="335B74"/>
                <w:sz w:val="20"/>
                <w:szCs w:val="20"/>
              </w:rPr>
              <w:t>B</w:t>
            </w:r>
          </w:p>
        </w:tc>
        <w:tc>
          <w:tcPr>
            <w:tcW w:w="6750" w:type="dxa"/>
            <w:hideMark/>
          </w:tcPr>
          <w:p w14:paraId="750B7CBD"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Stratification</w:t>
            </w:r>
          </w:p>
        </w:tc>
      </w:tr>
      <w:tr w:rsidR="001B045E" w:rsidRPr="001B045E" w14:paraId="712E0106" w14:textId="77777777" w:rsidTr="002D0210">
        <w:tc>
          <w:tcPr>
            <w:tcW w:w="300" w:type="dxa"/>
            <w:hideMark/>
          </w:tcPr>
          <w:p w14:paraId="7DC52EDC" w14:textId="1AD3A753"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94E644D">
                <v:shape id="_x0000_i1397" type="#_x0000_t75" style="width:20.25pt;height:18pt" o:ole="">
                  <v:imagedata r:id="rId50" o:title=""/>
                </v:shape>
                <w:control r:id="rId142" w:name="DefaultOcxName211" w:shapeid="_x0000_i1397"/>
              </w:object>
            </w:r>
            <w:r w:rsidRPr="001B045E">
              <w:rPr>
                <w:rFonts w:ascii="Tw Cen MT" w:eastAsia="Tw Cen MT" w:hAnsi="Tw Cen MT" w:cs="Arial"/>
                <w:color w:val="335B74"/>
                <w:sz w:val="20"/>
                <w:szCs w:val="20"/>
              </w:rPr>
              <w:t>C</w:t>
            </w:r>
          </w:p>
        </w:tc>
        <w:tc>
          <w:tcPr>
            <w:tcW w:w="6750" w:type="dxa"/>
            <w:hideMark/>
          </w:tcPr>
          <w:p w14:paraId="10A3A643" w14:textId="77777777" w:rsidR="001B045E" w:rsidRPr="001B045E" w:rsidRDefault="001B045E" w:rsidP="001B045E">
            <w:pPr>
              <w:jc w:val="both"/>
              <w:rPr>
                <w:rFonts w:ascii="Tw Cen MT" w:eastAsia="Tw Cen MT" w:hAnsi="Tw Cen MT" w:cs="Arial"/>
                <w:color w:val="335B74"/>
                <w:sz w:val="24"/>
                <w:szCs w:val="24"/>
              </w:rPr>
            </w:pPr>
            <w:proofErr w:type="spellStart"/>
            <w:r w:rsidRPr="001B045E">
              <w:rPr>
                <w:rFonts w:ascii="Tw Cen MT" w:eastAsia="Tw Cen MT" w:hAnsi="Tw Cen MT" w:cs="Arial"/>
                <w:color w:val="335B74"/>
                <w:sz w:val="20"/>
                <w:szCs w:val="20"/>
              </w:rPr>
              <w:t>Randomisation</w:t>
            </w:r>
            <w:proofErr w:type="spellEnd"/>
          </w:p>
        </w:tc>
      </w:tr>
      <w:tr w:rsidR="001B045E" w:rsidRPr="001B045E" w14:paraId="33AA613A" w14:textId="77777777" w:rsidTr="002D0210">
        <w:tc>
          <w:tcPr>
            <w:tcW w:w="300" w:type="dxa"/>
            <w:hideMark/>
          </w:tcPr>
          <w:p w14:paraId="0CEA3539" w14:textId="311DF254"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2F6ACD3E">
                <v:shape id="_x0000_i1400" type="#_x0000_t75" style="width:20.25pt;height:18pt" o:ole="">
                  <v:imagedata r:id="rId54" o:title=""/>
                </v:shape>
                <w:control r:id="rId143" w:name="DefaultOcxName311" w:shapeid="_x0000_i1400"/>
              </w:object>
            </w:r>
            <w:r w:rsidRPr="001B045E">
              <w:rPr>
                <w:rFonts w:ascii="Tw Cen MT" w:eastAsia="Tw Cen MT" w:hAnsi="Tw Cen MT" w:cs="Arial"/>
                <w:color w:val="335B74"/>
                <w:sz w:val="20"/>
                <w:szCs w:val="20"/>
              </w:rPr>
              <w:t>D</w:t>
            </w:r>
          </w:p>
        </w:tc>
        <w:tc>
          <w:tcPr>
            <w:tcW w:w="6750" w:type="dxa"/>
            <w:hideMark/>
          </w:tcPr>
          <w:p w14:paraId="100890DE"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Restricted entry criteria</w:t>
            </w:r>
          </w:p>
        </w:tc>
      </w:tr>
      <w:tr w:rsidR="001B045E" w:rsidRPr="001B045E" w14:paraId="24169827" w14:textId="77777777" w:rsidTr="002D0210">
        <w:tc>
          <w:tcPr>
            <w:tcW w:w="300" w:type="dxa"/>
            <w:hideMark/>
          </w:tcPr>
          <w:p w14:paraId="2A60B9F9" w14:textId="1037FB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2F509340">
                <v:shape id="_x0000_i1403" type="#_x0000_t75" style="width:20.25pt;height:18pt" o:ole="">
                  <v:imagedata r:id="rId58" o:title=""/>
                </v:shape>
                <w:control r:id="rId144" w:name="DefaultOcxName411" w:shapeid="_x0000_i1403"/>
              </w:object>
            </w:r>
            <w:r w:rsidRPr="001B045E">
              <w:rPr>
                <w:rFonts w:ascii="Tw Cen MT" w:eastAsia="Tw Cen MT" w:hAnsi="Tw Cen MT" w:cs="Arial"/>
                <w:color w:val="335B74"/>
                <w:sz w:val="20"/>
                <w:szCs w:val="20"/>
              </w:rPr>
              <w:t>E</w:t>
            </w:r>
          </w:p>
        </w:tc>
        <w:tc>
          <w:tcPr>
            <w:tcW w:w="6750" w:type="dxa"/>
            <w:hideMark/>
          </w:tcPr>
          <w:p w14:paraId="5BCB5F5F"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Logistic regression</w:t>
            </w:r>
          </w:p>
        </w:tc>
      </w:tr>
    </w:tbl>
    <w:p w14:paraId="11D7E571"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lastRenderedPageBreak/>
        <w:br/>
        <w:t xml:space="preserve">Logarithmic transformation is used to compare data sets that have different variances or are </w:t>
      </w:r>
      <w:proofErr w:type="spellStart"/>
      <w:r w:rsidRPr="001B045E">
        <w:rPr>
          <w:rFonts w:ascii="Helvetica" w:eastAsia="Tw Cen MT" w:hAnsi="Helvetica" w:cs="Helvetica"/>
          <w:color w:val="444444"/>
          <w:sz w:val="21"/>
          <w:szCs w:val="21"/>
        </w:rPr>
        <w:t>non normally</w:t>
      </w:r>
      <w:proofErr w:type="spellEnd"/>
      <w:r w:rsidRPr="001B045E">
        <w:rPr>
          <w:rFonts w:ascii="Helvetica" w:eastAsia="Tw Cen MT" w:hAnsi="Helvetica" w:cs="Helvetica"/>
          <w:color w:val="444444"/>
          <w:sz w:val="21"/>
          <w:szCs w:val="21"/>
        </w:rPr>
        <w:t xml:space="preserve"> distributed.</w:t>
      </w:r>
    </w:p>
    <w:p w14:paraId="2289C84A"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Statistics</w:t>
      </w:r>
    </w:p>
    <w:p w14:paraId="1AD5871E"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b/>
          <w:bCs/>
          <w:color w:val="444444"/>
          <w:sz w:val="21"/>
          <w:szCs w:val="21"/>
        </w:rPr>
        <w:t>Data types</w:t>
      </w:r>
      <w:r w:rsidRPr="001B045E">
        <w:rPr>
          <w:rFonts w:ascii="Helvetica" w:eastAsia="Tw Cen MT" w:hAnsi="Helvetica" w:cs="Helvetica"/>
          <w:color w:val="444444"/>
          <w:sz w:val="21"/>
          <w:szCs w:val="21"/>
        </w:rPr>
        <w:br/>
        <w:t>Accurately classifying the data you seek to obtain is the first step in undertaking formal data analysis. </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60"/>
        <w:gridCol w:w="8620"/>
      </w:tblGrid>
      <w:tr w:rsidR="001B045E" w:rsidRPr="001B045E" w14:paraId="41171F90"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0CAD4146"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Title</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6DADD6D2"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Description</w:t>
            </w:r>
          </w:p>
        </w:tc>
      </w:tr>
      <w:tr w:rsidR="001B045E" w:rsidRPr="001B045E" w14:paraId="0D1C47E9"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F22B918"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Nominal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23A92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Numbers are assigned to data that has no underling numerical value (</w:t>
            </w:r>
            <w:proofErr w:type="gramStart"/>
            <w:r w:rsidRPr="001B045E">
              <w:rPr>
                <w:rFonts w:ascii="Tw Cen MT" w:eastAsia="Tw Cen MT" w:hAnsi="Tw Cen MT" w:cs="Arial"/>
              </w:rPr>
              <w:t>e.g.</w:t>
            </w:r>
            <w:proofErr w:type="gramEnd"/>
            <w:r w:rsidRPr="001B045E">
              <w:rPr>
                <w:rFonts w:ascii="Tw Cen MT" w:eastAsia="Tw Cen MT" w:hAnsi="Tw Cen MT" w:cs="Arial"/>
              </w:rPr>
              <w:t xml:space="preserve"> marital status)</w:t>
            </w:r>
          </w:p>
        </w:tc>
      </w:tr>
      <w:tr w:rsidR="001B045E" w:rsidRPr="001B045E" w14:paraId="446C4E31"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FF5EDC"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Ordinal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E6CDA7"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Has numbers that can be assigned to a natural underlying order (</w:t>
            </w:r>
            <w:proofErr w:type="gramStart"/>
            <w:r w:rsidRPr="001B045E">
              <w:rPr>
                <w:rFonts w:ascii="Tw Cen MT" w:eastAsia="Tw Cen MT" w:hAnsi="Tw Cen MT" w:cs="Arial"/>
              </w:rPr>
              <w:t>e.g.</w:t>
            </w:r>
            <w:proofErr w:type="gramEnd"/>
            <w:r w:rsidRPr="001B045E">
              <w:rPr>
                <w:rFonts w:ascii="Tw Cen MT" w:eastAsia="Tw Cen MT" w:hAnsi="Tw Cen MT" w:cs="Arial"/>
              </w:rPr>
              <w:t xml:space="preserve"> tumour grades)</w:t>
            </w:r>
          </w:p>
        </w:tc>
      </w:tr>
      <w:tr w:rsidR="001B045E" w:rsidRPr="001B045E" w14:paraId="3E5B3C86"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00956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Discrete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3715874"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Data has a discrete numerical value, that has to be a whole number (</w:t>
            </w:r>
            <w:proofErr w:type="gramStart"/>
            <w:r w:rsidRPr="001B045E">
              <w:rPr>
                <w:rFonts w:ascii="Tw Cen MT" w:eastAsia="Tw Cen MT" w:hAnsi="Tw Cen MT" w:cs="Arial"/>
              </w:rPr>
              <w:t>e.g.</w:t>
            </w:r>
            <w:proofErr w:type="gramEnd"/>
            <w:r w:rsidRPr="001B045E">
              <w:rPr>
                <w:rFonts w:ascii="Tw Cen MT" w:eastAsia="Tw Cen MT" w:hAnsi="Tw Cen MT" w:cs="Arial"/>
              </w:rPr>
              <w:t xml:space="preserve"> number of deaths)</w:t>
            </w:r>
          </w:p>
        </w:tc>
      </w:tr>
      <w:tr w:rsidR="001B045E" w:rsidRPr="001B045E" w14:paraId="626E0E9E"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2DA71D"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Continuous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B70D37B"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Data has a numerical value that may not be a whole number and often reflects a direct measurement (</w:t>
            </w:r>
            <w:proofErr w:type="gramStart"/>
            <w:r w:rsidRPr="001B045E">
              <w:rPr>
                <w:rFonts w:ascii="Tw Cen MT" w:eastAsia="Tw Cen MT" w:hAnsi="Tw Cen MT" w:cs="Arial"/>
              </w:rPr>
              <w:t>e.g.</w:t>
            </w:r>
            <w:proofErr w:type="gramEnd"/>
            <w:r w:rsidRPr="001B045E">
              <w:rPr>
                <w:rFonts w:ascii="Tw Cen MT" w:eastAsia="Tw Cen MT" w:hAnsi="Tw Cen MT" w:cs="Arial"/>
              </w:rPr>
              <w:t xml:space="preserve"> weight)</w:t>
            </w:r>
          </w:p>
        </w:tc>
      </w:tr>
    </w:tbl>
    <w:p w14:paraId="3333A3D5"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 xml:space="preserve">Knowing the data types allows us to direct the appropriate analysis. This is often conveniently achieved by plotting it on a graph. Where the data has a categorical nature, a histogram is often a useful starting point. Other types of data, particularly direct measurements, may be plotted as single data points. If we take the weight example from </w:t>
      </w:r>
      <w:proofErr w:type="gramStart"/>
      <w:r w:rsidRPr="001B045E">
        <w:rPr>
          <w:rFonts w:ascii="Helvetica" w:eastAsia="Tw Cen MT" w:hAnsi="Helvetica" w:cs="Helvetica"/>
          <w:color w:val="444444"/>
          <w:sz w:val="21"/>
          <w:szCs w:val="21"/>
        </w:rPr>
        <w:t>above</w:t>
      </w:r>
      <w:proofErr w:type="gramEnd"/>
      <w:r w:rsidRPr="001B045E">
        <w:rPr>
          <w:rFonts w:ascii="Helvetica" w:eastAsia="Tw Cen MT" w:hAnsi="Helvetica" w:cs="Helvetica"/>
          <w:color w:val="444444"/>
          <w:sz w:val="21"/>
          <w:szCs w:val="21"/>
        </w:rPr>
        <w:t xml:space="preserve"> then plotting a large number of data points may allow us to numerically determine the spread of the data. </w:t>
      </w:r>
      <w:proofErr w:type="gramStart"/>
      <w:r w:rsidRPr="001B045E">
        <w:rPr>
          <w:rFonts w:ascii="Helvetica" w:eastAsia="Tw Cen MT" w:hAnsi="Helvetica" w:cs="Helvetica"/>
          <w:color w:val="444444"/>
          <w:sz w:val="21"/>
          <w:szCs w:val="21"/>
        </w:rPr>
        <w:t>In particular whether</w:t>
      </w:r>
      <w:proofErr w:type="gramEnd"/>
      <w:r w:rsidRPr="001B045E">
        <w:rPr>
          <w:rFonts w:ascii="Helvetica" w:eastAsia="Tw Cen MT" w:hAnsi="Helvetica" w:cs="Helvetica"/>
          <w:color w:val="444444"/>
          <w:sz w:val="21"/>
          <w:szCs w:val="21"/>
        </w:rPr>
        <w:t xml:space="preserve"> it fits the normal distribution. Remember that if the mean, median and mode overlap numerically then the data will be normally distributed. </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 xml:space="preserve">Parametric vs </w:t>
      </w:r>
      <w:proofErr w:type="gramStart"/>
      <w:r w:rsidRPr="001B045E">
        <w:rPr>
          <w:rFonts w:ascii="Helvetica" w:eastAsia="Tw Cen MT" w:hAnsi="Helvetica" w:cs="Helvetica"/>
          <w:b/>
          <w:bCs/>
          <w:color w:val="444444"/>
          <w:sz w:val="21"/>
          <w:szCs w:val="21"/>
        </w:rPr>
        <w:t>Non parametric</w:t>
      </w:r>
      <w:proofErr w:type="gramEnd"/>
      <w:r w:rsidRPr="001B045E">
        <w:rPr>
          <w:rFonts w:ascii="Helvetica" w:eastAsia="Tw Cen MT" w:hAnsi="Helvetica" w:cs="Helvetica"/>
          <w:color w:val="444444"/>
          <w:sz w:val="21"/>
          <w:szCs w:val="21"/>
        </w:rPr>
        <w:br/>
      </w:r>
      <w:proofErr w:type="spellStart"/>
      <w:r w:rsidRPr="001B045E">
        <w:rPr>
          <w:rFonts w:ascii="Helvetica" w:eastAsia="Tw Cen MT" w:hAnsi="Helvetica" w:cs="Helvetica"/>
          <w:color w:val="444444"/>
          <w:sz w:val="21"/>
          <w:szCs w:val="21"/>
        </w:rPr>
        <w:t>Parametric</w:t>
      </w:r>
      <w:proofErr w:type="spellEnd"/>
      <w:r w:rsidRPr="001B045E">
        <w:rPr>
          <w:rFonts w:ascii="Helvetica" w:eastAsia="Tw Cen MT" w:hAnsi="Helvetica" w:cs="Helvetica"/>
          <w:color w:val="444444"/>
          <w:sz w:val="21"/>
          <w:szCs w:val="21"/>
        </w:rPr>
        <w:t xml:space="preserve"> methods of data analysis assume that the underlying data set has a normal distribution. </w:t>
      </w:r>
      <w:proofErr w:type="gramStart"/>
      <w:r w:rsidRPr="001B045E">
        <w:rPr>
          <w:rFonts w:ascii="Helvetica" w:eastAsia="Tw Cen MT" w:hAnsi="Helvetica" w:cs="Helvetica"/>
          <w:color w:val="444444"/>
          <w:sz w:val="21"/>
          <w:szCs w:val="21"/>
        </w:rPr>
        <w:t>Non parametric</w:t>
      </w:r>
      <w:proofErr w:type="gramEnd"/>
      <w:r w:rsidRPr="001B045E">
        <w:rPr>
          <w:rFonts w:ascii="Helvetica" w:eastAsia="Tw Cen MT" w:hAnsi="Helvetica" w:cs="Helvetica"/>
          <w:color w:val="444444"/>
          <w:sz w:val="21"/>
          <w:szCs w:val="21"/>
        </w:rPr>
        <w:t xml:space="preserve"> methods do not make assumptions about the nature of the underlying data. </w:t>
      </w:r>
      <w:r w:rsidRPr="001B045E">
        <w:rPr>
          <w:rFonts w:ascii="Helvetica" w:eastAsia="Tw Cen MT" w:hAnsi="Helvetica" w:cs="Helvetica"/>
          <w:color w:val="444444"/>
          <w:sz w:val="21"/>
          <w:szCs w:val="21"/>
        </w:rPr>
        <w:br/>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709"/>
        <w:gridCol w:w="6071"/>
      </w:tblGrid>
      <w:tr w:rsidR="001B045E" w:rsidRPr="001B045E" w14:paraId="408987A3"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5F20F373"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Parametric tests</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0E287126" w14:textId="77777777" w:rsidR="001B045E" w:rsidRPr="001B045E" w:rsidRDefault="001B045E" w:rsidP="001B045E">
            <w:pPr>
              <w:spacing w:after="300"/>
              <w:jc w:val="both"/>
              <w:rPr>
                <w:rFonts w:ascii="Tw Cen MT" w:eastAsia="Tw Cen MT" w:hAnsi="Tw Cen MT" w:cs="Arial"/>
                <w:b/>
                <w:bCs/>
                <w:sz w:val="24"/>
                <w:szCs w:val="24"/>
              </w:rPr>
            </w:pPr>
            <w:proofErr w:type="gramStart"/>
            <w:r w:rsidRPr="001B045E">
              <w:rPr>
                <w:rFonts w:ascii="Tw Cen MT" w:eastAsia="Tw Cen MT" w:hAnsi="Tw Cen MT" w:cs="Arial"/>
                <w:b/>
                <w:bCs/>
              </w:rPr>
              <w:t>Non parametric</w:t>
            </w:r>
            <w:proofErr w:type="gramEnd"/>
            <w:r w:rsidRPr="001B045E">
              <w:rPr>
                <w:rFonts w:ascii="Tw Cen MT" w:eastAsia="Tw Cen MT" w:hAnsi="Tw Cen MT" w:cs="Arial"/>
                <w:b/>
                <w:bCs/>
              </w:rPr>
              <w:t xml:space="preserve"> tests</w:t>
            </w:r>
          </w:p>
        </w:tc>
      </w:tr>
      <w:tr w:rsidR="001B045E" w:rsidRPr="001B045E" w14:paraId="377200F2"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72540F8"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T Test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B3A523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Mann Whitney U</w:t>
            </w:r>
          </w:p>
        </w:tc>
      </w:tr>
      <w:tr w:rsidR="001B045E" w:rsidRPr="001B045E" w14:paraId="607AA797"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9B1776"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Paired T Test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DFD1A5"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Chi Squared</w:t>
            </w:r>
          </w:p>
        </w:tc>
      </w:tr>
      <w:tr w:rsidR="001B045E" w:rsidRPr="001B045E" w14:paraId="0CB6B26F"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C7C4769" w14:textId="77777777" w:rsidR="001B045E" w:rsidRPr="001B045E" w:rsidRDefault="001B045E" w:rsidP="001B045E">
            <w:pPr>
              <w:spacing w:after="300"/>
              <w:jc w:val="both"/>
              <w:rPr>
                <w:rFonts w:ascii="Tw Cen MT" w:eastAsia="Tw Cen MT" w:hAnsi="Tw Cen MT" w:cs="Arial"/>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CC7524" w14:textId="77777777" w:rsidR="001B045E" w:rsidRPr="001B045E" w:rsidRDefault="001B045E" w:rsidP="001B045E">
            <w:pPr>
              <w:spacing w:after="300"/>
              <w:jc w:val="both"/>
              <w:rPr>
                <w:rFonts w:ascii="Tw Cen MT" w:eastAsia="Tw Cen MT" w:hAnsi="Tw Cen MT" w:cs="Arial"/>
                <w:sz w:val="24"/>
                <w:szCs w:val="24"/>
              </w:rPr>
            </w:pPr>
            <w:proofErr w:type="spellStart"/>
            <w:r w:rsidRPr="001B045E">
              <w:rPr>
                <w:rFonts w:ascii="Tw Cen MT" w:eastAsia="Tw Cen MT" w:hAnsi="Tw Cen MT" w:cs="Arial"/>
              </w:rPr>
              <w:t>Spearmans</w:t>
            </w:r>
            <w:proofErr w:type="spellEnd"/>
            <w:r w:rsidRPr="001B045E">
              <w:rPr>
                <w:rFonts w:ascii="Tw Cen MT" w:eastAsia="Tw Cen MT" w:hAnsi="Tw Cen MT" w:cs="Arial"/>
              </w:rPr>
              <w:t xml:space="preserve"> Rank Correlation</w:t>
            </w:r>
          </w:p>
        </w:tc>
      </w:tr>
      <w:tr w:rsidR="001B045E" w:rsidRPr="001B045E" w14:paraId="3CB72EB1"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E80352" w14:textId="77777777" w:rsidR="001B045E" w:rsidRPr="001B045E" w:rsidRDefault="001B045E" w:rsidP="001B045E">
            <w:pPr>
              <w:spacing w:after="300"/>
              <w:jc w:val="both"/>
              <w:rPr>
                <w:rFonts w:ascii="Tw Cen MT" w:eastAsia="Tw Cen MT" w:hAnsi="Tw Cen MT" w:cs="Arial"/>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D4471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Wilcoxon signed rank test</w:t>
            </w:r>
          </w:p>
        </w:tc>
      </w:tr>
    </w:tbl>
    <w:p w14:paraId="5A871C22"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i/>
          <w:iCs/>
          <w:color w:val="444444"/>
          <w:sz w:val="21"/>
          <w:szCs w:val="21"/>
        </w:rPr>
        <w:lastRenderedPageBreak/>
        <w:t>There are many others</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 xml:space="preserve">Types of </w:t>
      </w:r>
      <w:proofErr w:type="gramStart"/>
      <w:r w:rsidRPr="001B045E">
        <w:rPr>
          <w:rFonts w:ascii="Helvetica" w:eastAsia="Tw Cen MT" w:hAnsi="Helvetica" w:cs="Helvetica"/>
          <w:b/>
          <w:bCs/>
          <w:color w:val="444444"/>
          <w:sz w:val="21"/>
          <w:szCs w:val="21"/>
        </w:rPr>
        <w:t>test</w:t>
      </w:r>
      <w:proofErr w:type="gramEnd"/>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84"/>
        <w:gridCol w:w="7496"/>
      </w:tblGrid>
      <w:tr w:rsidR="001B045E" w:rsidRPr="001B045E" w14:paraId="1BA1DA87"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0C4F2A68"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Test type</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541A9A64"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Features</w:t>
            </w:r>
          </w:p>
        </w:tc>
      </w:tr>
      <w:tr w:rsidR="001B045E" w:rsidRPr="001B045E" w14:paraId="6C317E1E"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492B9C"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T Test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11ACCD9"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Direct comparison of data sets which are normally distributed</w:t>
            </w:r>
          </w:p>
        </w:tc>
      </w:tr>
      <w:tr w:rsidR="001B045E" w:rsidRPr="001B045E" w14:paraId="5E756A49"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C02435"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Mann Whitney 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39E0E5"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 xml:space="preserve">Ranked method for </w:t>
            </w:r>
            <w:proofErr w:type="spellStart"/>
            <w:proofErr w:type="gramStart"/>
            <w:r w:rsidRPr="001B045E">
              <w:rPr>
                <w:rFonts w:ascii="Tw Cen MT" w:eastAsia="Tw Cen MT" w:hAnsi="Tw Cen MT" w:cs="Arial"/>
              </w:rPr>
              <w:t>non parametric</w:t>
            </w:r>
            <w:proofErr w:type="spellEnd"/>
            <w:proofErr w:type="gramEnd"/>
            <w:r w:rsidRPr="001B045E">
              <w:rPr>
                <w:rFonts w:ascii="Tw Cen MT" w:eastAsia="Tw Cen MT" w:hAnsi="Tw Cen MT" w:cs="Arial"/>
              </w:rPr>
              <w:t xml:space="preserve"> data</w:t>
            </w:r>
          </w:p>
        </w:tc>
      </w:tr>
      <w:tr w:rsidR="001B045E" w:rsidRPr="001B045E" w14:paraId="5CDCC271"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97B5C18"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Wilcoxon matched pairs/ signed rank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C88F2F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Analog of the paired T Test, data must be interval, data based on magnitude of differences</w:t>
            </w:r>
          </w:p>
        </w:tc>
      </w:tr>
      <w:tr w:rsidR="001B045E" w:rsidRPr="001B045E" w14:paraId="366F3298"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1C6090" w14:textId="77777777" w:rsidR="001B045E" w:rsidRPr="001B045E" w:rsidRDefault="001B045E" w:rsidP="001B045E">
            <w:pPr>
              <w:spacing w:after="300"/>
              <w:jc w:val="both"/>
              <w:rPr>
                <w:rFonts w:ascii="Tw Cen MT" w:eastAsia="Tw Cen MT" w:hAnsi="Tw Cen MT" w:cs="Arial"/>
                <w:sz w:val="24"/>
                <w:szCs w:val="24"/>
              </w:rPr>
            </w:pPr>
            <w:proofErr w:type="spellStart"/>
            <w:r w:rsidRPr="001B045E">
              <w:rPr>
                <w:rFonts w:ascii="Tw Cen MT" w:eastAsia="Tw Cen MT" w:hAnsi="Tw Cen MT" w:cs="Arial"/>
              </w:rPr>
              <w:t>Spearmans</w:t>
            </w:r>
            <w:proofErr w:type="spellEnd"/>
            <w:r w:rsidRPr="001B045E">
              <w:rPr>
                <w:rFonts w:ascii="Tw Cen MT" w:eastAsia="Tw Cen MT" w:hAnsi="Tw Cen MT" w:cs="Arial"/>
              </w:rPr>
              <w:t xml:space="preserve"> Rank Correlation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B1434A"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Statistical dependence between 2 variables. May be used for continuous or discrete variables</w:t>
            </w:r>
          </w:p>
        </w:tc>
      </w:tr>
      <w:tr w:rsidR="001B045E" w:rsidRPr="001B045E" w14:paraId="7DCCD108"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F4BA59"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Chi Squared test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19DCCF6"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 xml:space="preserve">Test of association between two qualitative </w:t>
            </w:r>
            <w:proofErr w:type="spellStart"/>
            <w:proofErr w:type="gramStart"/>
            <w:r w:rsidRPr="001B045E">
              <w:rPr>
                <w:rFonts w:ascii="Tw Cen MT" w:eastAsia="Tw Cen MT" w:hAnsi="Tw Cen MT" w:cs="Arial"/>
              </w:rPr>
              <w:t>variables,valid</w:t>
            </w:r>
            <w:proofErr w:type="spellEnd"/>
            <w:proofErr w:type="gramEnd"/>
            <w:r w:rsidRPr="001B045E">
              <w:rPr>
                <w:rFonts w:ascii="Tw Cen MT" w:eastAsia="Tw Cen MT" w:hAnsi="Tw Cen MT" w:cs="Arial"/>
              </w:rPr>
              <w:t xml:space="preserve"> if 80% expected frequencies exceed 5 or all exceed 1. Fishers exact test may be used for small samples</w:t>
            </w:r>
          </w:p>
        </w:tc>
      </w:tr>
    </w:tbl>
    <w:p w14:paraId="357C0DAD" w14:textId="0B31D6B3" w:rsidR="001B045E" w:rsidRDefault="001B045E" w:rsidP="001B045E">
      <w:pPr>
        <w:jc w:val="both"/>
        <w:rPr>
          <w:rFonts w:ascii="Tw Cen MT" w:eastAsia="Tw Cen MT" w:hAnsi="Tw Cen MT" w:cs="Arial"/>
          <w:sz w:val="24"/>
          <w:szCs w:val="24"/>
        </w:rPr>
      </w:pPr>
    </w:p>
    <w:p w14:paraId="120640FD" w14:textId="14F7D79C" w:rsidR="001B045E" w:rsidRDefault="001B045E" w:rsidP="001B045E">
      <w:pPr>
        <w:jc w:val="both"/>
        <w:rPr>
          <w:rFonts w:ascii="Tw Cen MT" w:eastAsia="Tw Cen MT" w:hAnsi="Tw Cen MT" w:cs="Arial"/>
          <w:sz w:val="24"/>
          <w:szCs w:val="24"/>
        </w:rPr>
      </w:pPr>
    </w:p>
    <w:p w14:paraId="03173EA0" w14:textId="2DCA2BC6" w:rsidR="001B045E" w:rsidRDefault="001B045E" w:rsidP="001B045E">
      <w:pPr>
        <w:jc w:val="both"/>
        <w:rPr>
          <w:rFonts w:ascii="Tw Cen MT" w:eastAsia="Tw Cen MT" w:hAnsi="Tw Cen MT" w:cs="Arial"/>
          <w:sz w:val="24"/>
          <w:szCs w:val="24"/>
        </w:rPr>
      </w:pPr>
    </w:p>
    <w:p w14:paraId="3FFE0A22" w14:textId="77777777" w:rsidR="001B045E" w:rsidRPr="001B045E" w:rsidRDefault="001B045E" w:rsidP="001B045E">
      <w:pPr>
        <w:jc w:val="both"/>
        <w:rPr>
          <w:rFonts w:ascii="Tw Cen MT" w:eastAsia="Tw Cen MT" w:hAnsi="Tw Cen MT" w:cs="Arial"/>
          <w:sz w:val="24"/>
          <w:szCs w:val="24"/>
        </w:rPr>
      </w:pPr>
    </w:p>
    <w:p w14:paraId="732583BB"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 xml:space="preserve">Which of the following is a not a </w:t>
      </w:r>
      <w:proofErr w:type="gramStart"/>
      <w:r w:rsidRPr="001B045E">
        <w:rPr>
          <w:rFonts w:ascii="Helvetica" w:eastAsia="Tw Cen MT" w:hAnsi="Helvetica" w:cs="Helvetica"/>
          <w:b/>
          <w:bCs/>
          <w:color w:val="0070C0"/>
          <w:sz w:val="21"/>
          <w:szCs w:val="21"/>
          <w:lang w:val="en-US"/>
        </w:rPr>
        <w:t>diagnostic criteria</w:t>
      </w:r>
      <w:proofErr w:type="gramEnd"/>
      <w:r w:rsidRPr="001B045E">
        <w:rPr>
          <w:rFonts w:ascii="Helvetica" w:eastAsia="Tw Cen MT" w:hAnsi="Helvetica" w:cs="Helvetica"/>
          <w:b/>
          <w:bCs/>
          <w:color w:val="0070C0"/>
          <w:sz w:val="21"/>
          <w:szCs w:val="21"/>
          <w:lang w:val="en-US"/>
        </w:rPr>
        <w:t xml:space="preserve"> for brain death?</w:t>
      </w:r>
    </w:p>
    <w:tbl>
      <w:tblPr>
        <w:tblStyle w:val="TableGridLight1"/>
        <w:tblW w:w="9780" w:type="dxa"/>
        <w:tblLook w:val="04A0" w:firstRow="1" w:lastRow="0" w:firstColumn="1" w:lastColumn="0" w:noHBand="0" w:noVBand="1"/>
      </w:tblPr>
      <w:tblGrid>
        <w:gridCol w:w="824"/>
        <w:gridCol w:w="8956"/>
      </w:tblGrid>
      <w:tr w:rsidR="001B045E" w:rsidRPr="001B045E" w14:paraId="11D324FE" w14:textId="77777777" w:rsidTr="002D0210">
        <w:tc>
          <w:tcPr>
            <w:tcW w:w="300" w:type="dxa"/>
            <w:hideMark/>
          </w:tcPr>
          <w:p w14:paraId="013B8DA1" w14:textId="70632A49"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12DBBEB">
                <v:shape id="_x0000_i1406" type="#_x0000_t75" style="width:20.25pt;height:18pt" o:ole="">
                  <v:imagedata r:id="rId145" o:title=""/>
                </v:shape>
                <w:control r:id="rId146" w:name="DefaultOcxName51" w:shapeid="_x0000_i1406"/>
              </w:object>
            </w:r>
            <w:r w:rsidRPr="001B045E">
              <w:rPr>
                <w:rFonts w:ascii="Tw Cen MT" w:eastAsia="Tw Cen MT" w:hAnsi="Tw Cen MT" w:cs="Arial"/>
                <w:color w:val="335B74"/>
                <w:sz w:val="20"/>
                <w:szCs w:val="20"/>
              </w:rPr>
              <w:t>A</w:t>
            </w:r>
          </w:p>
        </w:tc>
        <w:tc>
          <w:tcPr>
            <w:tcW w:w="6750" w:type="dxa"/>
            <w:hideMark/>
          </w:tcPr>
          <w:p w14:paraId="64B51428"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No response to sound</w:t>
            </w:r>
          </w:p>
        </w:tc>
      </w:tr>
      <w:tr w:rsidR="001B045E" w:rsidRPr="001B045E" w14:paraId="5721521E" w14:textId="77777777" w:rsidTr="002D0210">
        <w:tc>
          <w:tcPr>
            <w:tcW w:w="300" w:type="dxa"/>
            <w:hideMark/>
          </w:tcPr>
          <w:p w14:paraId="6C3ED6C6" w14:textId="008DE216"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28EECA8">
                <v:shape id="_x0000_i1409" type="#_x0000_t75" style="width:20.25pt;height:18pt" o:ole="">
                  <v:imagedata r:id="rId56" o:title=""/>
                </v:shape>
                <w:control r:id="rId147" w:name="DefaultOcxName113" w:shapeid="_x0000_i1409"/>
              </w:object>
            </w:r>
            <w:r w:rsidRPr="001B045E">
              <w:rPr>
                <w:rFonts w:ascii="Tw Cen MT" w:eastAsia="Tw Cen MT" w:hAnsi="Tw Cen MT" w:cs="Arial"/>
                <w:color w:val="335B74"/>
                <w:sz w:val="20"/>
                <w:szCs w:val="20"/>
              </w:rPr>
              <w:t>B</w:t>
            </w:r>
          </w:p>
        </w:tc>
        <w:tc>
          <w:tcPr>
            <w:tcW w:w="6750" w:type="dxa"/>
            <w:hideMark/>
          </w:tcPr>
          <w:p w14:paraId="41C2541A"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No corneal reflex</w:t>
            </w:r>
          </w:p>
        </w:tc>
      </w:tr>
      <w:tr w:rsidR="001B045E" w:rsidRPr="001B045E" w14:paraId="74959C2C" w14:textId="77777777" w:rsidTr="002D0210">
        <w:tc>
          <w:tcPr>
            <w:tcW w:w="300" w:type="dxa"/>
            <w:hideMark/>
          </w:tcPr>
          <w:p w14:paraId="34583F96" w14:textId="4A8A1D34"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019AB0C">
                <v:shape id="_x0000_i1412" type="#_x0000_t75" style="width:20.25pt;height:18pt" o:ole="">
                  <v:imagedata r:id="rId127" o:title=""/>
                </v:shape>
                <w:control r:id="rId148" w:name="DefaultOcxName212" w:shapeid="_x0000_i1412"/>
              </w:object>
            </w:r>
            <w:r w:rsidRPr="001B045E">
              <w:rPr>
                <w:rFonts w:ascii="Tw Cen MT" w:eastAsia="Tw Cen MT" w:hAnsi="Tw Cen MT" w:cs="Arial"/>
                <w:color w:val="335B74"/>
                <w:sz w:val="20"/>
                <w:szCs w:val="20"/>
              </w:rPr>
              <w:t>C</w:t>
            </w:r>
          </w:p>
        </w:tc>
        <w:tc>
          <w:tcPr>
            <w:tcW w:w="6750" w:type="dxa"/>
            <w:hideMark/>
          </w:tcPr>
          <w:p w14:paraId="388C2C8B"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Absent vestibular-cochlear reflex</w:t>
            </w:r>
          </w:p>
        </w:tc>
      </w:tr>
      <w:tr w:rsidR="001B045E" w:rsidRPr="001B045E" w14:paraId="07BA68D5" w14:textId="77777777" w:rsidTr="002D0210">
        <w:tc>
          <w:tcPr>
            <w:tcW w:w="300" w:type="dxa"/>
            <w:hideMark/>
          </w:tcPr>
          <w:p w14:paraId="2A952F5C" w14:textId="6F671306"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3C39FCF">
                <v:shape id="_x0000_i1415" type="#_x0000_t75" style="width:20.25pt;height:18pt" o:ole="">
                  <v:imagedata r:id="rId54" o:title=""/>
                </v:shape>
                <w:control r:id="rId149" w:name="DefaultOcxName312" w:shapeid="_x0000_i1415"/>
              </w:object>
            </w:r>
            <w:r w:rsidRPr="001B045E">
              <w:rPr>
                <w:rFonts w:ascii="Tw Cen MT" w:eastAsia="Tw Cen MT" w:hAnsi="Tw Cen MT" w:cs="Arial"/>
                <w:color w:val="335B74"/>
                <w:sz w:val="20"/>
                <w:szCs w:val="20"/>
              </w:rPr>
              <w:t>D</w:t>
            </w:r>
          </w:p>
        </w:tc>
        <w:tc>
          <w:tcPr>
            <w:tcW w:w="6750" w:type="dxa"/>
            <w:hideMark/>
          </w:tcPr>
          <w:p w14:paraId="38469B23"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No response to supra orbital pressure</w:t>
            </w:r>
          </w:p>
        </w:tc>
      </w:tr>
      <w:tr w:rsidR="001B045E" w:rsidRPr="001B045E" w14:paraId="57D384D2" w14:textId="77777777" w:rsidTr="002D0210">
        <w:tc>
          <w:tcPr>
            <w:tcW w:w="300" w:type="dxa"/>
            <w:hideMark/>
          </w:tcPr>
          <w:p w14:paraId="15546210" w14:textId="2BDD2BE1"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2D6A7BC">
                <v:shape id="_x0000_i1418" type="#_x0000_t75" style="width:20.25pt;height:18pt" o:ole="">
                  <v:imagedata r:id="rId58" o:title=""/>
                </v:shape>
                <w:control r:id="rId150" w:name="DefaultOcxName412" w:shapeid="_x0000_i1418"/>
              </w:object>
            </w:r>
            <w:r w:rsidRPr="001B045E">
              <w:rPr>
                <w:rFonts w:ascii="Tw Cen MT" w:eastAsia="Tw Cen MT" w:hAnsi="Tw Cen MT" w:cs="Arial"/>
                <w:color w:val="335B74"/>
                <w:sz w:val="20"/>
                <w:szCs w:val="20"/>
              </w:rPr>
              <w:t>E</w:t>
            </w:r>
          </w:p>
        </w:tc>
        <w:tc>
          <w:tcPr>
            <w:tcW w:w="6750" w:type="dxa"/>
            <w:hideMark/>
          </w:tcPr>
          <w:p w14:paraId="6142B981"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No cough reflex with bronchial stimulation</w:t>
            </w:r>
          </w:p>
        </w:tc>
      </w:tr>
    </w:tbl>
    <w:p w14:paraId="689B48E6" w14:textId="77777777" w:rsidR="001B045E" w:rsidRPr="001B045E" w:rsidRDefault="001B045E" w:rsidP="001B045E">
      <w:pPr>
        <w:shd w:val="clear" w:color="auto" w:fill="FFFFFF"/>
        <w:jc w:val="both"/>
        <w:rPr>
          <w:rFonts w:ascii="Helvetica" w:eastAsia="Tw Cen MT" w:hAnsi="Helvetica" w:cs="Helvetica"/>
          <w:color w:val="444444"/>
          <w:sz w:val="21"/>
          <w:szCs w:val="21"/>
        </w:rPr>
      </w:pPr>
    </w:p>
    <w:p w14:paraId="28488CE0"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Brain death</w:t>
      </w:r>
    </w:p>
    <w:p w14:paraId="025147BE"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b/>
          <w:bCs/>
          <w:color w:val="444444"/>
          <w:sz w:val="21"/>
          <w:szCs w:val="21"/>
        </w:rPr>
        <w:t>Conditions for brainstem death testing</w:t>
      </w:r>
      <w:r w:rsidRPr="001B045E">
        <w:rPr>
          <w:rFonts w:ascii="Helvetica" w:eastAsia="Tw Cen MT" w:hAnsi="Helvetica" w:cs="Helvetica"/>
          <w:color w:val="444444"/>
          <w:sz w:val="21"/>
          <w:szCs w:val="21"/>
        </w:rPr>
        <w:br/>
        <w:t>There must be an identifiable pathology causing irremediable brain damage. This may be intra - or extra - cranial.</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2. The patient must be deeply unconscious.</w:t>
      </w:r>
      <w:r w:rsidRPr="001B045E">
        <w:rPr>
          <w:rFonts w:ascii="Helvetica" w:eastAsia="Tw Cen MT" w:hAnsi="Helvetica" w:cs="Helvetica"/>
          <w:color w:val="444444"/>
          <w:sz w:val="21"/>
          <w:szCs w:val="21"/>
        </w:rPr>
        <w:br/>
        <w:t>a. Hypothermia must be excluded as the cause of unconsciousness and the patients core temperature should be over 34</w:t>
      </w:r>
      <w:r w:rsidRPr="001B045E">
        <w:rPr>
          <w:rFonts w:ascii="Helvetica" w:eastAsia="Tw Cen MT" w:hAnsi="Helvetica" w:cs="Helvetica"/>
          <w:color w:val="444444"/>
          <w:sz w:val="16"/>
          <w:szCs w:val="16"/>
          <w:vertAlign w:val="superscript"/>
        </w:rPr>
        <w:t>o</w:t>
      </w:r>
      <w:r w:rsidRPr="001B045E">
        <w:rPr>
          <w:rFonts w:ascii="Helvetica" w:eastAsia="Tw Cen MT" w:hAnsi="Helvetica" w:cs="Helvetica"/>
          <w:color w:val="444444"/>
          <w:sz w:val="21"/>
          <w:szCs w:val="21"/>
        </w:rPr>
        <w:t>C.</w:t>
      </w:r>
      <w:r w:rsidRPr="001B045E">
        <w:rPr>
          <w:rFonts w:ascii="Helvetica" w:eastAsia="Tw Cen MT" w:hAnsi="Helvetica" w:cs="Helvetica"/>
          <w:color w:val="444444"/>
          <w:sz w:val="21"/>
          <w:szCs w:val="21"/>
        </w:rPr>
        <w:br/>
        <w:t xml:space="preserve">b. There should be no evidence that the patients state is due to depressant drugs. This refers to narcotics, </w:t>
      </w:r>
      <w:proofErr w:type="gramStart"/>
      <w:r w:rsidRPr="001B045E">
        <w:rPr>
          <w:rFonts w:ascii="Helvetica" w:eastAsia="Tw Cen MT" w:hAnsi="Helvetica" w:cs="Helvetica"/>
          <w:color w:val="444444"/>
          <w:sz w:val="21"/>
          <w:szCs w:val="21"/>
        </w:rPr>
        <w:t>hypnotics</w:t>
      </w:r>
      <w:proofErr w:type="gramEnd"/>
      <w:r w:rsidRPr="001B045E">
        <w:rPr>
          <w:rFonts w:ascii="Helvetica" w:eastAsia="Tw Cen MT" w:hAnsi="Helvetica" w:cs="Helvetica"/>
          <w:color w:val="444444"/>
          <w:sz w:val="21"/>
          <w:szCs w:val="21"/>
        </w:rPr>
        <w:t xml:space="preserve"> and tranquillisers as well as neuromuscular blocking drugs. A</w:t>
      </w:r>
      <w:r w:rsidRPr="001B045E">
        <w:rPr>
          <w:rFonts w:ascii="Helvetica" w:eastAsia="Tw Cen MT" w:hAnsi="Helvetica" w:cs="Helvetica"/>
          <w:color w:val="444444"/>
          <w:sz w:val="21"/>
          <w:szCs w:val="21"/>
        </w:rPr>
        <w:br/>
        <w:t>careful drug history is required, whilst drug levels and antagonists may need to be used.</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lastRenderedPageBreak/>
        <w:t xml:space="preserve">c. Potentially reversible circulatory, </w:t>
      </w:r>
      <w:proofErr w:type="gramStart"/>
      <w:r w:rsidRPr="001B045E">
        <w:rPr>
          <w:rFonts w:ascii="Helvetica" w:eastAsia="Tw Cen MT" w:hAnsi="Helvetica" w:cs="Helvetica"/>
          <w:color w:val="444444"/>
          <w:sz w:val="21"/>
          <w:szCs w:val="21"/>
        </w:rPr>
        <w:t>metabolic</w:t>
      </w:r>
      <w:proofErr w:type="gramEnd"/>
      <w:r w:rsidRPr="001B045E">
        <w:rPr>
          <w:rFonts w:ascii="Helvetica" w:eastAsia="Tw Cen MT" w:hAnsi="Helvetica" w:cs="Helvetica"/>
          <w:color w:val="444444"/>
          <w:sz w:val="21"/>
          <w:szCs w:val="21"/>
        </w:rPr>
        <w:t xml:space="preserve"> and endocrine disturbances must have been</w:t>
      </w:r>
      <w:r w:rsidRPr="001B045E">
        <w:rPr>
          <w:rFonts w:ascii="Helvetica" w:eastAsia="Tw Cen MT" w:hAnsi="Helvetica" w:cs="Helvetica"/>
          <w:color w:val="444444"/>
          <w:sz w:val="21"/>
          <w:szCs w:val="21"/>
        </w:rPr>
        <w:br/>
        <w:t xml:space="preserve">excluded as the cause of the continuing unconsciousness. Some of these disturbances may occur </w:t>
      </w:r>
      <w:proofErr w:type="gramStart"/>
      <w:r w:rsidRPr="001B045E">
        <w:rPr>
          <w:rFonts w:ascii="Helvetica" w:eastAsia="Tw Cen MT" w:hAnsi="Helvetica" w:cs="Helvetica"/>
          <w:color w:val="444444"/>
          <w:sz w:val="21"/>
          <w:szCs w:val="21"/>
        </w:rPr>
        <w:t>as a result of</w:t>
      </w:r>
      <w:proofErr w:type="gramEnd"/>
      <w:r w:rsidRPr="001B045E">
        <w:rPr>
          <w:rFonts w:ascii="Helvetica" w:eastAsia="Tw Cen MT" w:hAnsi="Helvetica" w:cs="Helvetica"/>
          <w:color w:val="444444"/>
          <w:sz w:val="21"/>
          <w:szCs w:val="21"/>
        </w:rPr>
        <w:t xml:space="preserve"> the condition rather than the cause and these do not preclude the diagnosis of brain stem death.</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3. The patient must be apnoeic, needing mechanical ventilation. This condition must not be secondary to the effect of sedative drugs of neuromuscular blockade. This may require testing with a nerve stimulator to show intact neuromuscular transmission. Alternatively, demonstration of tendon reflexes can also demonstrate intact transmission</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Criteria for brain death</w:t>
      </w:r>
      <w:r w:rsidRPr="001B045E">
        <w:rPr>
          <w:rFonts w:ascii="Helvetica" w:eastAsia="Tw Cen MT" w:hAnsi="Helvetica" w:cs="Helvetica"/>
          <w:color w:val="444444"/>
          <w:sz w:val="21"/>
          <w:szCs w:val="21"/>
        </w:rPr>
        <w:br/>
      </w:r>
    </w:p>
    <w:p w14:paraId="0339F9C0" w14:textId="77777777" w:rsidR="001B045E" w:rsidRPr="001B045E" w:rsidRDefault="001B045E" w:rsidP="001B045E">
      <w:pPr>
        <w:numPr>
          <w:ilvl w:val="0"/>
          <w:numId w:val="15"/>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Fixed pupils which do not respond to sharp changes in the intensity of incident light</w:t>
      </w:r>
    </w:p>
    <w:p w14:paraId="622EF74B" w14:textId="77777777" w:rsidR="001B045E" w:rsidRPr="001B045E" w:rsidRDefault="001B045E" w:rsidP="001B045E">
      <w:pPr>
        <w:numPr>
          <w:ilvl w:val="0"/>
          <w:numId w:val="15"/>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No corneal reflex</w:t>
      </w:r>
    </w:p>
    <w:p w14:paraId="3ED1E018" w14:textId="77777777" w:rsidR="001B045E" w:rsidRPr="001B045E" w:rsidRDefault="001B045E" w:rsidP="001B045E">
      <w:pPr>
        <w:numPr>
          <w:ilvl w:val="0"/>
          <w:numId w:val="15"/>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Absent oculo-vestibular reflexes - no eye movements following the slow injection of at least 50ml of ice-cold water into each ear in turn (the caloric test)</w:t>
      </w:r>
    </w:p>
    <w:p w14:paraId="148EC17A" w14:textId="77777777" w:rsidR="001B045E" w:rsidRPr="001B045E" w:rsidRDefault="001B045E" w:rsidP="001B045E">
      <w:pPr>
        <w:numPr>
          <w:ilvl w:val="0"/>
          <w:numId w:val="15"/>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No response to supraorbital pressure</w:t>
      </w:r>
    </w:p>
    <w:p w14:paraId="43A1271C" w14:textId="77777777" w:rsidR="001B045E" w:rsidRPr="001B045E" w:rsidRDefault="001B045E" w:rsidP="001B045E">
      <w:pPr>
        <w:numPr>
          <w:ilvl w:val="0"/>
          <w:numId w:val="15"/>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No cough reflex to bronchial stimulation or gagging response to pharyngeal stimulation</w:t>
      </w:r>
    </w:p>
    <w:p w14:paraId="18662315" w14:textId="77777777" w:rsidR="001B045E" w:rsidRPr="001B045E" w:rsidRDefault="001B045E" w:rsidP="001B045E">
      <w:pPr>
        <w:numPr>
          <w:ilvl w:val="0"/>
          <w:numId w:val="15"/>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No observed respiratory effort in response to disconnection of the ventilator for long enough (typically 5 minutes) to ensure elevation of the arterial partial pressure of carbon dioxide to at least 6.0 kPa (6.5 kPa in patients with chronic carbon dioxide retention). Adequate oxygenation is ensured by pre-oxygenation and diffusion oxygenation during the disconnection (so the brain stem respiratory centre is not challenged by the ultimate, anoxic, drive stimulus)</w:t>
      </w:r>
    </w:p>
    <w:p w14:paraId="215CA22A"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The test should be undertaken by two appropriately experienced doctors on two separate occasions.</w:t>
      </w:r>
    </w:p>
    <w:p w14:paraId="79C5EE4F" w14:textId="0FD7A038" w:rsidR="001B045E" w:rsidRDefault="001B045E" w:rsidP="001B045E">
      <w:pPr>
        <w:jc w:val="both"/>
        <w:rPr>
          <w:rFonts w:ascii="Tw Cen MT" w:eastAsia="Tw Cen MT" w:hAnsi="Tw Cen MT" w:cs="Arial"/>
          <w:sz w:val="24"/>
          <w:szCs w:val="24"/>
        </w:rPr>
      </w:pPr>
    </w:p>
    <w:p w14:paraId="5E2A48AD" w14:textId="173307DE" w:rsidR="001B045E" w:rsidRDefault="001B045E" w:rsidP="001B045E">
      <w:pPr>
        <w:jc w:val="both"/>
        <w:rPr>
          <w:rFonts w:ascii="Tw Cen MT" w:eastAsia="Tw Cen MT" w:hAnsi="Tw Cen MT" w:cs="Arial"/>
          <w:sz w:val="24"/>
          <w:szCs w:val="24"/>
        </w:rPr>
      </w:pPr>
    </w:p>
    <w:p w14:paraId="1BC17C29" w14:textId="68C4E052" w:rsidR="001B045E" w:rsidRDefault="001B045E" w:rsidP="001B045E">
      <w:pPr>
        <w:jc w:val="both"/>
        <w:rPr>
          <w:rFonts w:ascii="Tw Cen MT" w:eastAsia="Tw Cen MT" w:hAnsi="Tw Cen MT" w:cs="Arial"/>
          <w:sz w:val="24"/>
          <w:szCs w:val="24"/>
        </w:rPr>
      </w:pPr>
    </w:p>
    <w:p w14:paraId="63DEA92A" w14:textId="700CA85E" w:rsidR="001B045E" w:rsidRDefault="001B045E" w:rsidP="001B045E">
      <w:pPr>
        <w:jc w:val="both"/>
        <w:rPr>
          <w:rFonts w:ascii="Tw Cen MT" w:eastAsia="Tw Cen MT" w:hAnsi="Tw Cen MT" w:cs="Arial"/>
          <w:sz w:val="24"/>
          <w:szCs w:val="24"/>
        </w:rPr>
      </w:pPr>
    </w:p>
    <w:p w14:paraId="30A3FE82" w14:textId="1E678B7C" w:rsidR="001B045E" w:rsidRDefault="001B045E" w:rsidP="001B045E">
      <w:pPr>
        <w:jc w:val="both"/>
        <w:rPr>
          <w:rFonts w:ascii="Tw Cen MT" w:eastAsia="Tw Cen MT" w:hAnsi="Tw Cen MT" w:cs="Arial"/>
          <w:sz w:val="24"/>
          <w:szCs w:val="24"/>
        </w:rPr>
      </w:pPr>
    </w:p>
    <w:p w14:paraId="055EC7C0" w14:textId="77777777" w:rsidR="001B045E" w:rsidRPr="001B045E" w:rsidRDefault="001B045E" w:rsidP="001B045E">
      <w:pPr>
        <w:jc w:val="both"/>
        <w:rPr>
          <w:rFonts w:ascii="Tw Cen MT" w:eastAsia="Tw Cen MT" w:hAnsi="Tw Cen MT" w:cs="Arial"/>
          <w:sz w:val="24"/>
          <w:szCs w:val="24"/>
        </w:rPr>
      </w:pPr>
    </w:p>
    <w:p w14:paraId="395450B9"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0070C0"/>
          <w:sz w:val="21"/>
          <w:szCs w:val="21"/>
          <w:lang w:val="en-US"/>
        </w:rPr>
        <w:t xml:space="preserve"> Which of the </w:t>
      </w:r>
      <w:proofErr w:type="spellStart"/>
      <w:r w:rsidRPr="001B045E">
        <w:rPr>
          <w:rFonts w:ascii="Helvetica" w:eastAsia="Tw Cen MT" w:hAnsi="Helvetica" w:cs="Helvetica"/>
          <w:b/>
          <w:bCs/>
          <w:color w:val="0070C0"/>
          <w:sz w:val="21"/>
          <w:szCs w:val="21"/>
          <w:lang w:val="en-US"/>
        </w:rPr>
        <w:t>anaesthetic</w:t>
      </w:r>
      <w:proofErr w:type="spellEnd"/>
      <w:r w:rsidRPr="001B045E">
        <w:rPr>
          <w:rFonts w:ascii="Helvetica" w:eastAsia="Tw Cen MT" w:hAnsi="Helvetica" w:cs="Helvetica"/>
          <w:b/>
          <w:bCs/>
          <w:color w:val="0070C0"/>
          <w:sz w:val="21"/>
          <w:szCs w:val="21"/>
          <w:lang w:val="en-US"/>
        </w:rPr>
        <w:t xml:space="preserve"> agents below is most likely to induce adrenal suppression?</w:t>
      </w:r>
    </w:p>
    <w:tbl>
      <w:tblPr>
        <w:tblStyle w:val="TableGridLight1"/>
        <w:tblW w:w="9780" w:type="dxa"/>
        <w:tblLook w:val="04A0" w:firstRow="1" w:lastRow="0" w:firstColumn="1" w:lastColumn="0" w:noHBand="0" w:noVBand="1"/>
      </w:tblPr>
      <w:tblGrid>
        <w:gridCol w:w="824"/>
        <w:gridCol w:w="8956"/>
      </w:tblGrid>
      <w:tr w:rsidR="001B045E" w:rsidRPr="001B045E" w14:paraId="0C0D0263" w14:textId="77777777" w:rsidTr="002D0210">
        <w:tc>
          <w:tcPr>
            <w:tcW w:w="300" w:type="dxa"/>
            <w:hideMark/>
          </w:tcPr>
          <w:p w14:paraId="72A9A524" w14:textId="103A671B"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FEDA17A">
                <v:shape id="_x0000_i1421" type="#_x0000_t75" style="width:20.25pt;height:18pt" o:ole="">
                  <v:imagedata r:id="rId58" o:title=""/>
                </v:shape>
                <w:control r:id="rId151" w:name="DefaultOcxName52" w:shapeid="_x0000_i1421"/>
              </w:object>
            </w:r>
            <w:r w:rsidRPr="001B045E">
              <w:rPr>
                <w:rFonts w:ascii="Tw Cen MT" w:eastAsia="Tw Cen MT" w:hAnsi="Tw Cen MT" w:cs="Arial"/>
                <w:color w:val="335B74"/>
                <w:sz w:val="20"/>
                <w:szCs w:val="20"/>
              </w:rPr>
              <w:t>A</w:t>
            </w:r>
          </w:p>
        </w:tc>
        <w:tc>
          <w:tcPr>
            <w:tcW w:w="6750" w:type="dxa"/>
            <w:hideMark/>
          </w:tcPr>
          <w:p w14:paraId="71315168"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Propofol</w:t>
            </w:r>
          </w:p>
        </w:tc>
      </w:tr>
      <w:tr w:rsidR="001B045E" w:rsidRPr="001B045E" w14:paraId="565B12CA" w14:textId="77777777" w:rsidTr="002D0210">
        <w:tc>
          <w:tcPr>
            <w:tcW w:w="300" w:type="dxa"/>
            <w:hideMark/>
          </w:tcPr>
          <w:p w14:paraId="6A215053" w14:textId="75AC648C"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A58986B">
                <v:shape id="_x0000_i1424" type="#_x0000_t75" style="width:20.25pt;height:18pt" o:ole="">
                  <v:imagedata r:id="rId58" o:title=""/>
                </v:shape>
                <w:control r:id="rId152" w:name="DefaultOcxName114" w:shapeid="_x0000_i1424"/>
              </w:object>
            </w:r>
            <w:r w:rsidRPr="001B045E">
              <w:rPr>
                <w:rFonts w:ascii="Tw Cen MT" w:eastAsia="Tw Cen MT" w:hAnsi="Tw Cen MT" w:cs="Arial"/>
                <w:color w:val="335B74"/>
                <w:sz w:val="20"/>
                <w:szCs w:val="20"/>
              </w:rPr>
              <w:t>B</w:t>
            </w:r>
          </w:p>
        </w:tc>
        <w:tc>
          <w:tcPr>
            <w:tcW w:w="6750" w:type="dxa"/>
            <w:hideMark/>
          </w:tcPr>
          <w:p w14:paraId="1B13817B"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Etomidate</w:t>
            </w:r>
          </w:p>
        </w:tc>
      </w:tr>
      <w:tr w:rsidR="001B045E" w:rsidRPr="001B045E" w14:paraId="3831549A" w14:textId="77777777" w:rsidTr="002D0210">
        <w:tc>
          <w:tcPr>
            <w:tcW w:w="300" w:type="dxa"/>
            <w:hideMark/>
          </w:tcPr>
          <w:p w14:paraId="7EECB7AE" w14:textId="6E184F6C"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3DC0534">
                <v:shape id="_x0000_i1427" type="#_x0000_t75" style="width:20.25pt;height:18pt" o:ole="">
                  <v:imagedata r:id="rId153" o:title=""/>
                </v:shape>
                <w:control r:id="rId154" w:name="DefaultOcxName213" w:shapeid="_x0000_i1427"/>
              </w:object>
            </w:r>
            <w:r w:rsidRPr="001B045E">
              <w:rPr>
                <w:rFonts w:ascii="Tw Cen MT" w:eastAsia="Tw Cen MT" w:hAnsi="Tw Cen MT" w:cs="Arial"/>
                <w:color w:val="335B74"/>
                <w:sz w:val="20"/>
                <w:szCs w:val="20"/>
              </w:rPr>
              <w:t>C</w:t>
            </w:r>
          </w:p>
        </w:tc>
        <w:tc>
          <w:tcPr>
            <w:tcW w:w="6750" w:type="dxa"/>
            <w:hideMark/>
          </w:tcPr>
          <w:p w14:paraId="5A4F886B"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Sodium thiopentone</w:t>
            </w:r>
          </w:p>
        </w:tc>
      </w:tr>
      <w:tr w:rsidR="001B045E" w:rsidRPr="001B045E" w14:paraId="40DD3BEC" w14:textId="77777777" w:rsidTr="002D0210">
        <w:tc>
          <w:tcPr>
            <w:tcW w:w="300" w:type="dxa"/>
            <w:hideMark/>
          </w:tcPr>
          <w:p w14:paraId="578768B8" w14:textId="017309C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AC08EE8">
                <v:shape id="_x0000_i1430" type="#_x0000_t75" style="width:20.25pt;height:18pt" o:ole="">
                  <v:imagedata r:id="rId50" o:title=""/>
                </v:shape>
                <w:control r:id="rId155" w:name="DefaultOcxName313" w:shapeid="_x0000_i1430"/>
              </w:object>
            </w:r>
            <w:r w:rsidRPr="001B045E">
              <w:rPr>
                <w:rFonts w:ascii="Tw Cen MT" w:eastAsia="Tw Cen MT" w:hAnsi="Tw Cen MT" w:cs="Arial"/>
                <w:color w:val="335B74"/>
                <w:sz w:val="20"/>
                <w:szCs w:val="20"/>
              </w:rPr>
              <w:t>D</w:t>
            </w:r>
          </w:p>
        </w:tc>
        <w:tc>
          <w:tcPr>
            <w:tcW w:w="6750" w:type="dxa"/>
            <w:hideMark/>
          </w:tcPr>
          <w:p w14:paraId="00C92D58"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Ketamine</w:t>
            </w:r>
          </w:p>
        </w:tc>
      </w:tr>
      <w:tr w:rsidR="001B045E" w:rsidRPr="001B045E" w14:paraId="065014A0" w14:textId="77777777" w:rsidTr="002D0210">
        <w:tc>
          <w:tcPr>
            <w:tcW w:w="300" w:type="dxa"/>
            <w:hideMark/>
          </w:tcPr>
          <w:p w14:paraId="025093FF" w14:textId="45387536"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08372D28">
                <v:shape id="_x0000_i1433" type="#_x0000_t75" style="width:20.25pt;height:18pt" o:ole="">
                  <v:imagedata r:id="rId54" o:title=""/>
                </v:shape>
                <w:control r:id="rId156" w:name="DefaultOcxName413" w:shapeid="_x0000_i1433"/>
              </w:object>
            </w:r>
            <w:r w:rsidRPr="001B045E">
              <w:rPr>
                <w:rFonts w:ascii="Tw Cen MT" w:eastAsia="Tw Cen MT" w:hAnsi="Tw Cen MT" w:cs="Arial"/>
                <w:color w:val="335B74"/>
                <w:sz w:val="20"/>
                <w:szCs w:val="20"/>
              </w:rPr>
              <w:t>E</w:t>
            </w:r>
          </w:p>
        </w:tc>
        <w:tc>
          <w:tcPr>
            <w:tcW w:w="6750" w:type="dxa"/>
            <w:hideMark/>
          </w:tcPr>
          <w:p w14:paraId="684A529C"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Midazolam</w:t>
            </w:r>
          </w:p>
        </w:tc>
      </w:tr>
    </w:tbl>
    <w:p w14:paraId="49340276"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 xml:space="preserve">Etomidate is a recognised cause of adrenal </w:t>
      </w:r>
      <w:proofErr w:type="gramStart"/>
      <w:r w:rsidRPr="001B045E">
        <w:rPr>
          <w:rFonts w:ascii="Helvetica" w:eastAsia="Tw Cen MT" w:hAnsi="Helvetica" w:cs="Helvetica"/>
          <w:color w:val="444444"/>
          <w:sz w:val="21"/>
          <w:szCs w:val="21"/>
        </w:rPr>
        <w:t>suppression,</w:t>
      </w:r>
      <w:proofErr w:type="gramEnd"/>
      <w:r w:rsidRPr="001B045E">
        <w:rPr>
          <w:rFonts w:ascii="Helvetica" w:eastAsia="Tw Cen MT" w:hAnsi="Helvetica" w:cs="Helvetica"/>
          <w:color w:val="444444"/>
          <w:sz w:val="21"/>
          <w:szCs w:val="21"/>
        </w:rPr>
        <w:t xml:space="preserve"> this has been associated with increased mortality when used as a sedation agent in the critically ill.</w:t>
      </w:r>
    </w:p>
    <w:p w14:paraId="6B4F3584"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proofErr w:type="spellStart"/>
      <w:r w:rsidRPr="001B045E">
        <w:rPr>
          <w:rFonts w:ascii="Tw Cen MT Condensed" w:eastAsia="Times New Roman" w:hAnsi="Tw Cen MT Condensed" w:cs="Arial"/>
          <w:b/>
          <w:bCs/>
          <w:color w:val="337AB7"/>
          <w:sz w:val="32"/>
          <w:szCs w:val="32"/>
          <w:lang w:val="en-US"/>
        </w:rPr>
        <w:t>Anaesthetic</w:t>
      </w:r>
      <w:proofErr w:type="spellEnd"/>
      <w:r w:rsidRPr="001B045E">
        <w:rPr>
          <w:rFonts w:ascii="Tw Cen MT Condensed" w:eastAsia="Times New Roman" w:hAnsi="Tw Cen MT Condensed" w:cs="Arial"/>
          <w:b/>
          <w:bCs/>
          <w:color w:val="337AB7"/>
          <w:sz w:val="32"/>
          <w:szCs w:val="32"/>
          <w:lang w:val="en-US"/>
        </w:rPr>
        <w:t xml:space="preserve"> agents</w:t>
      </w:r>
    </w:p>
    <w:p w14:paraId="58C50230"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The table below summarises some of the more commonly used IV induction agents</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67"/>
        <w:gridCol w:w="8113"/>
      </w:tblGrid>
      <w:tr w:rsidR="001B045E" w:rsidRPr="001B045E" w14:paraId="16F95A4F"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18F1C162"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lastRenderedPageBreak/>
              <w:t>Agent</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0D948D31"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Specific features</w:t>
            </w:r>
          </w:p>
        </w:tc>
      </w:tr>
      <w:tr w:rsidR="001B045E" w:rsidRPr="001B045E" w14:paraId="4B2FC88B"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70A437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Propofol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FCA2F79" w14:textId="77777777" w:rsidR="001B045E" w:rsidRPr="001B045E" w:rsidRDefault="001B045E" w:rsidP="001B045E">
            <w:pPr>
              <w:numPr>
                <w:ilvl w:val="0"/>
                <w:numId w:val="16"/>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Rapid onset of anaesthesia</w:t>
            </w:r>
          </w:p>
          <w:p w14:paraId="6A8C24AC" w14:textId="77777777" w:rsidR="001B045E" w:rsidRPr="001B045E" w:rsidRDefault="001B045E" w:rsidP="001B045E">
            <w:pPr>
              <w:numPr>
                <w:ilvl w:val="0"/>
                <w:numId w:val="16"/>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Pain on IV injection</w:t>
            </w:r>
          </w:p>
          <w:p w14:paraId="1D67D405" w14:textId="77777777" w:rsidR="001B045E" w:rsidRPr="001B045E" w:rsidRDefault="001B045E" w:rsidP="001B045E">
            <w:pPr>
              <w:numPr>
                <w:ilvl w:val="0"/>
                <w:numId w:val="16"/>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Rapidly metabolised with little accumulation of metabolites</w:t>
            </w:r>
          </w:p>
          <w:p w14:paraId="333D8F1F" w14:textId="77777777" w:rsidR="001B045E" w:rsidRPr="001B045E" w:rsidRDefault="001B045E" w:rsidP="001B045E">
            <w:pPr>
              <w:numPr>
                <w:ilvl w:val="0"/>
                <w:numId w:val="16"/>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Proven anti emetic properties</w:t>
            </w:r>
          </w:p>
          <w:p w14:paraId="5BA860CA" w14:textId="77777777" w:rsidR="001B045E" w:rsidRPr="001B045E" w:rsidRDefault="001B045E" w:rsidP="001B045E">
            <w:pPr>
              <w:numPr>
                <w:ilvl w:val="0"/>
                <w:numId w:val="16"/>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Moderate myocardial depression</w:t>
            </w:r>
          </w:p>
          <w:p w14:paraId="65961EFD" w14:textId="77777777" w:rsidR="001B045E" w:rsidRPr="001B045E" w:rsidRDefault="001B045E" w:rsidP="001B045E">
            <w:pPr>
              <w:numPr>
                <w:ilvl w:val="0"/>
                <w:numId w:val="16"/>
              </w:numPr>
              <w:spacing w:before="100" w:beforeAutospacing="1" w:after="100" w:afterAutospacing="1" w:line="240" w:lineRule="auto"/>
              <w:jc w:val="both"/>
              <w:rPr>
                <w:rFonts w:ascii="Tw Cen MT" w:eastAsia="Tw Cen MT" w:hAnsi="Tw Cen MT" w:cs="Arial"/>
                <w:sz w:val="24"/>
                <w:szCs w:val="24"/>
              </w:rPr>
            </w:pPr>
            <w:r w:rsidRPr="001B045E">
              <w:rPr>
                <w:rFonts w:ascii="Tw Cen MT" w:eastAsia="Tw Cen MT" w:hAnsi="Tw Cen MT" w:cs="Arial"/>
              </w:rPr>
              <w:t xml:space="preserve">Widely used especially for maintaining sedation on ITU, total IV anaesthesia and for </w:t>
            </w:r>
            <w:proofErr w:type="spellStart"/>
            <w:r w:rsidRPr="001B045E">
              <w:rPr>
                <w:rFonts w:ascii="Tw Cen MT" w:eastAsia="Tw Cen MT" w:hAnsi="Tw Cen MT" w:cs="Arial"/>
              </w:rPr>
              <w:t>daycase</w:t>
            </w:r>
            <w:proofErr w:type="spellEnd"/>
            <w:r w:rsidRPr="001B045E">
              <w:rPr>
                <w:rFonts w:ascii="Tw Cen MT" w:eastAsia="Tw Cen MT" w:hAnsi="Tw Cen MT" w:cs="Arial"/>
              </w:rPr>
              <w:t xml:space="preserve"> surgery</w:t>
            </w:r>
          </w:p>
        </w:tc>
      </w:tr>
      <w:tr w:rsidR="001B045E" w:rsidRPr="001B045E" w14:paraId="50EA27CD"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32D6746"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Sodium thiopentone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DF95AF" w14:textId="77777777" w:rsidR="001B045E" w:rsidRPr="001B045E" w:rsidRDefault="001B045E" w:rsidP="001B045E">
            <w:pPr>
              <w:numPr>
                <w:ilvl w:val="0"/>
                <w:numId w:val="17"/>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Extremely rapid onset of action making it the agent of choice for rapid sequence of induction</w:t>
            </w:r>
          </w:p>
          <w:p w14:paraId="3F7E4FB1" w14:textId="77777777" w:rsidR="001B045E" w:rsidRPr="001B045E" w:rsidRDefault="001B045E" w:rsidP="001B045E">
            <w:pPr>
              <w:numPr>
                <w:ilvl w:val="0"/>
                <w:numId w:val="17"/>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Marked myocardial depression may occur</w:t>
            </w:r>
          </w:p>
          <w:p w14:paraId="6BC4001B" w14:textId="77777777" w:rsidR="001B045E" w:rsidRPr="001B045E" w:rsidRDefault="001B045E" w:rsidP="001B045E">
            <w:pPr>
              <w:numPr>
                <w:ilvl w:val="0"/>
                <w:numId w:val="17"/>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Metabolites build up quickly</w:t>
            </w:r>
          </w:p>
          <w:p w14:paraId="5944FE99" w14:textId="77777777" w:rsidR="001B045E" w:rsidRPr="001B045E" w:rsidRDefault="001B045E" w:rsidP="001B045E">
            <w:pPr>
              <w:numPr>
                <w:ilvl w:val="0"/>
                <w:numId w:val="17"/>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Unsuitable for maintenance infusion</w:t>
            </w:r>
          </w:p>
          <w:p w14:paraId="46E817E9" w14:textId="77777777" w:rsidR="001B045E" w:rsidRPr="001B045E" w:rsidRDefault="001B045E" w:rsidP="001B045E">
            <w:pPr>
              <w:numPr>
                <w:ilvl w:val="0"/>
                <w:numId w:val="17"/>
              </w:numPr>
              <w:spacing w:before="100" w:beforeAutospacing="1" w:after="100" w:afterAutospacing="1" w:line="240" w:lineRule="auto"/>
              <w:jc w:val="both"/>
              <w:rPr>
                <w:rFonts w:ascii="Tw Cen MT" w:eastAsia="Tw Cen MT" w:hAnsi="Tw Cen MT" w:cs="Arial"/>
                <w:sz w:val="24"/>
                <w:szCs w:val="24"/>
              </w:rPr>
            </w:pPr>
            <w:r w:rsidRPr="001B045E">
              <w:rPr>
                <w:rFonts w:ascii="Tw Cen MT" w:eastAsia="Tw Cen MT" w:hAnsi="Tw Cen MT" w:cs="Arial"/>
              </w:rPr>
              <w:t>Little analgesic effects</w:t>
            </w:r>
          </w:p>
        </w:tc>
      </w:tr>
      <w:tr w:rsidR="001B045E" w:rsidRPr="001B045E" w14:paraId="43F69664"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205BB5D"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Ketamine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0F1BB18" w14:textId="77777777" w:rsidR="001B045E" w:rsidRPr="001B045E" w:rsidRDefault="001B045E" w:rsidP="001B045E">
            <w:pPr>
              <w:numPr>
                <w:ilvl w:val="0"/>
                <w:numId w:val="18"/>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May be used for induction of anaesthesia</w:t>
            </w:r>
          </w:p>
          <w:p w14:paraId="04A37F88" w14:textId="77777777" w:rsidR="001B045E" w:rsidRPr="001B045E" w:rsidRDefault="001B045E" w:rsidP="001B045E">
            <w:pPr>
              <w:numPr>
                <w:ilvl w:val="0"/>
                <w:numId w:val="18"/>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Has moderate to strong analgesic properties</w:t>
            </w:r>
          </w:p>
          <w:p w14:paraId="0F6048F8" w14:textId="77777777" w:rsidR="001B045E" w:rsidRPr="001B045E" w:rsidRDefault="001B045E" w:rsidP="001B045E">
            <w:pPr>
              <w:numPr>
                <w:ilvl w:val="0"/>
                <w:numId w:val="18"/>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Produces little myocardial depression making it a suitable agent for anaesthesia in those who are haemodynamically unstable</w:t>
            </w:r>
          </w:p>
          <w:p w14:paraId="7BDC0D49" w14:textId="77777777" w:rsidR="001B045E" w:rsidRPr="001B045E" w:rsidRDefault="001B045E" w:rsidP="001B045E">
            <w:pPr>
              <w:numPr>
                <w:ilvl w:val="0"/>
                <w:numId w:val="18"/>
              </w:numPr>
              <w:spacing w:before="100" w:beforeAutospacing="1" w:after="100" w:afterAutospacing="1" w:line="240" w:lineRule="auto"/>
              <w:jc w:val="both"/>
              <w:rPr>
                <w:rFonts w:ascii="Tw Cen MT" w:eastAsia="Tw Cen MT" w:hAnsi="Tw Cen MT" w:cs="Arial"/>
                <w:sz w:val="24"/>
                <w:szCs w:val="24"/>
              </w:rPr>
            </w:pPr>
            <w:r w:rsidRPr="001B045E">
              <w:rPr>
                <w:rFonts w:ascii="Tw Cen MT" w:eastAsia="Tw Cen MT" w:hAnsi="Tw Cen MT" w:cs="Arial"/>
              </w:rPr>
              <w:t>May induce state of dissociative anaesthesia resulting in nightmares</w:t>
            </w:r>
          </w:p>
        </w:tc>
      </w:tr>
      <w:tr w:rsidR="001B045E" w:rsidRPr="001B045E" w14:paraId="0F69865F"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5F45151"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Etomidate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E08C35" w14:textId="77777777" w:rsidR="001B045E" w:rsidRPr="001B045E" w:rsidRDefault="001B045E" w:rsidP="001B045E">
            <w:pPr>
              <w:numPr>
                <w:ilvl w:val="0"/>
                <w:numId w:val="19"/>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 xml:space="preserve">Has </w:t>
            </w:r>
            <w:proofErr w:type="spellStart"/>
            <w:r w:rsidRPr="001B045E">
              <w:rPr>
                <w:rFonts w:ascii="Tw Cen MT" w:eastAsia="Tw Cen MT" w:hAnsi="Tw Cen MT" w:cs="Arial"/>
              </w:rPr>
              <w:t>favorable</w:t>
            </w:r>
            <w:proofErr w:type="spellEnd"/>
            <w:r w:rsidRPr="001B045E">
              <w:rPr>
                <w:rFonts w:ascii="Tw Cen MT" w:eastAsia="Tw Cen MT" w:hAnsi="Tw Cen MT" w:cs="Arial"/>
              </w:rPr>
              <w:t xml:space="preserve"> cardiac safety profile with very little haemodynamic instability</w:t>
            </w:r>
          </w:p>
          <w:p w14:paraId="096FA9CB" w14:textId="77777777" w:rsidR="001B045E" w:rsidRPr="001B045E" w:rsidRDefault="001B045E" w:rsidP="001B045E">
            <w:pPr>
              <w:numPr>
                <w:ilvl w:val="0"/>
                <w:numId w:val="19"/>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No analgesic properties</w:t>
            </w:r>
          </w:p>
          <w:p w14:paraId="1BD190BD" w14:textId="77777777" w:rsidR="001B045E" w:rsidRPr="001B045E" w:rsidRDefault="001B045E" w:rsidP="001B045E">
            <w:pPr>
              <w:numPr>
                <w:ilvl w:val="0"/>
                <w:numId w:val="19"/>
              </w:numPr>
              <w:spacing w:before="100" w:beforeAutospacing="1" w:after="100" w:afterAutospacing="1" w:line="240" w:lineRule="auto"/>
              <w:jc w:val="both"/>
              <w:rPr>
                <w:rFonts w:ascii="Tw Cen MT" w:eastAsia="Tw Cen MT" w:hAnsi="Tw Cen MT" w:cs="Arial"/>
              </w:rPr>
            </w:pPr>
            <w:r w:rsidRPr="001B045E">
              <w:rPr>
                <w:rFonts w:ascii="Tw Cen MT" w:eastAsia="Tw Cen MT" w:hAnsi="Tw Cen MT" w:cs="Arial"/>
              </w:rPr>
              <w:t>Unsuitable for maintaining sedation as prolonged (and even brief) use may result in adrenal suppression</w:t>
            </w:r>
          </w:p>
          <w:p w14:paraId="51AA5AC8" w14:textId="77777777" w:rsidR="001B045E" w:rsidRPr="001B045E" w:rsidRDefault="001B045E" w:rsidP="001B045E">
            <w:pPr>
              <w:numPr>
                <w:ilvl w:val="0"/>
                <w:numId w:val="19"/>
              </w:numPr>
              <w:spacing w:before="100" w:beforeAutospacing="1" w:after="100" w:afterAutospacing="1" w:line="240" w:lineRule="auto"/>
              <w:jc w:val="both"/>
              <w:rPr>
                <w:rFonts w:ascii="Tw Cen MT" w:eastAsia="Tw Cen MT" w:hAnsi="Tw Cen MT" w:cs="Arial"/>
                <w:sz w:val="24"/>
                <w:szCs w:val="24"/>
              </w:rPr>
            </w:pPr>
            <w:r w:rsidRPr="001B045E">
              <w:rPr>
                <w:rFonts w:ascii="Tw Cen MT" w:eastAsia="Tw Cen MT" w:hAnsi="Tw Cen MT" w:cs="Arial"/>
              </w:rPr>
              <w:t>Post operative vomiting is common</w:t>
            </w:r>
          </w:p>
        </w:tc>
      </w:tr>
    </w:tbl>
    <w:p w14:paraId="5E54AA93" w14:textId="2021D0F7" w:rsidR="001B045E" w:rsidRDefault="001B045E" w:rsidP="001B045E">
      <w:pPr>
        <w:jc w:val="both"/>
        <w:rPr>
          <w:rFonts w:ascii="Tw Cen MT" w:eastAsia="Tw Cen MT" w:hAnsi="Tw Cen MT" w:cs="Arial"/>
          <w:sz w:val="24"/>
          <w:szCs w:val="24"/>
        </w:rPr>
      </w:pPr>
    </w:p>
    <w:p w14:paraId="4C5A60C2" w14:textId="423EC1D3" w:rsidR="001B045E" w:rsidRDefault="001B045E" w:rsidP="001B045E">
      <w:pPr>
        <w:jc w:val="both"/>
        <w:rPr>
          <w:rFonts w:ascii="Tw Cen MT" w:eastAsia="Tw Cen MT" w:hAnsi="Tw Cen MT" w:cs="Arial"/>
          <w:sz w:val="24"/>
          <w:szCs w:val="24"/>
        </w:rPr>
      </w:pPr>
    </w:p>
    <w:p w14:paraId="7C9EA333" w14:textId="6CE7DCC7" w:rsidR="001B045E" w:rsidRDefault="001B045E" w:rsidP="001B045E">
      <w:pPr>
        <w:jc w:val="both"/>
        <w:rPr>
          <w:rFonts w:ascii="Tw Cen MT" w:eastAsia="Tw Cen MT" w:hAnsi="Tw Cen MT" w:cs="Arial"/>
          <w:sz w:val="24"/>
          <w:szCs w:val="24"/>
        </w:rPr>
      </w:pPr>
    </w:p>
    <w:p w14:paraId="160DA4DF" w14:textId="77777777" w:rsidR="001B045E" w:rsidRPr="001B045E" w:rsidRDefault="001B045E" w:rsidP="001B045E">
      <w:pPr>
        <w:jc w:val="both"/>
        <w:rPr>
          <w:rFonts w:ascii="Tw Cen MT" w:eastAsia="Tw Cen MT" w:hAnsi="Tw Cen MT" w:cs="Arial"/>
          <w:sz w:val="24"/>
          <w:szCs w:val="24"/>
        </w:rPr>
      </w:pPr>
    </w:p>
    <w:p w14:paraId="7120AEDA"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Which measure of central tendency in a dataset is most susceptible to skewness?</w:t>
      </w:r>
    </w:p>
    <w:tbl>
      <w:tblPr>
        <w:tblStyle w:val="TableGridLight1"/>
        <w:tblW w:w="9780" w:type="dxa"/>
        <w:tblLook w:val="04A0" w:firstRow="1" w:lastRow="0" w:firstColumn="1" w:lastColumn="0" w:noHBand="0" w:noVBand="1"/>
      </w:tblPr>
      <w:tblGrid>
        <w:gridCol w:w="824"/>
        <w:gridCol w:w="8956"/>
      </w:tblGrid>
      <w:tr w:rsidR="001B045E" w:rsidRPr="001B045E" w14:paraId="7EAA4B1B" w14:textId="77777777" w:rsidTr="002D0210">
        <w:tc>
          <w:tcPr>
            <w:tcW w:w="300" w:type="dxa"/>
            <w:hideMark/>
          </w:tcPr>
          <w:p w14:paraId="0DE0DF27" w14:textId="6E1A6E5B"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7CC06F6">
                <v:shape id="_x0000_i1436" type="#_x0000_t75" style="width:20.25pt;height:18pt" o:ole="">
                  <v:imagedata r:id="rId58" o:title=""/>
                </v:shape>
                <w:control r:id="rId157" w:name="DefaultOcxName53" w:shapeid="_x0000_i1436"/>
              </w:object>
            </w:r>
            <w:r w:rsidRPr="001B045E">
              <w:rPr>
                <w:rFonts w:ascii="Tw Cen MT" w:eastAsia="Tw Cen MT" w:hAnsi="Tw Cen MT" w:cs="Arial"/>
                <w:color w:val="335B74"/>
                <w:sz w:val="20"/>
                <w:szCs w:val="20"/>
              </w:rPr>
              <w:t>A</w:t>
            </w:r>
          </w:p>
        </w:tc>
        <w:tc>
          <w:tcPr>
            <w:tcW w:w="6750" w:type="dxa"/>
            <w:hideMark/>
          </w:tcPr>
          <w:p w14:paraId="06DD9BAF"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Mode</w:t>
            </w:r>
          </w:p>
        </w:tc>
      </w:tr>
      <w:tr w:rsidR="001B045E" w:rsidRPr="001B045E" w14:paraId="000F687C" w14:textId="77777777" w:rsidTr="002D0210">
        <w:tc>
          <w:tcPr>
            <w:tcW w:w="300" w:type="dxa"/>
            <w:hideMark/>
          </w:tcPr>
          <w:p w14:paraId="66105666" w14:textId="4F42B5A5"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933E461">
                <v:shape id="_x0000_i1439" type="#_x0000_t75" style="width:20.25pt;height:18pt" o:ole="">
                  <v:imagedata r:id="rId145" o:title=""/>
                </v:shape>
                <w:control r:id="rId158" w:name="DefaultOcxName115" w:shapeid="_x0000_i1439"/>
              </w:object>
            </w:r>
            <w:r w:rsidRPr="001B045E">
              <w:rPr>
                <w:rFonts w:ascii="Tw Cen MT" w:eastAsia="Tw Cen MT" w:hAnsi="Tw Cen MT" w:cs="Arial"/>
                <w:color w:val="335B74"/>
                <w:sz w:val="20"/>
                <w:szCs w:val="20"/>
              </w:rPr>
              <w:t>B</w:t>
            </w:r>
          </w:p>
        </w:tc>
        <w:tc>
          <w:tcPr>
            <w:tcW w:w="6750" w:type="dxa"/>
            <w:hideMark/>
          </w:tcPr>
          <w:p w14:paraId="1BCF702E"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Median</w:t>
            </w:r>
          </w:p>
        </w:tc>
      </w:tr>
      <w:tr w:rsidR="001B045E" w:rsidRPr="001B045E" w14:paraId="13EA3992" w14:textId="77777777" w:rsidTr="002D0210">
        <w:tc>
          <w:tcPr>
            <w:tcW w:w="300" w:type="dxa"/>
            <w:hideMark/>
          </w:tcPr>
          <w:p w14:paraId="6A28135E" w14:textId="4FD20575"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6CD5559">
                <v:shape id="_x0000_i1442" type="#_x0000_t75" style="width:20.25pt;height:18pt" o:ole="">
                  <v:imagedata r:id="rId50" o:title=""/>
                </v:shape>
                <w:control r:id="rId159" w:name="DefaultOcxName214" w:shapeid="_x0000_i1442"/>
              </w:object>
            </w:r>
            <w:r w:rsidRPr="001B045E">
              <w:rPr>
                <w:rFonts w:ascii="Tw Cen MT" w:eastAsia="Tw Cen MT" w:hAnsi="Tw Cen MT" w:cs="Arial"/>
                <w:color w:val="335B74"/>
                <w:sz w:val="20"/>
                <w:szCs w:val="20"/>
              </w:rPr>
              <w:t>C</w:t>
            </w:r>
          </w:p>
        </w:tc>
        <w:tc>
          <w:tcPr>
            <w:tcW w:w="6750" w:type="dxa"/>
            <w:hideMark/>
          </w:tcPr>
          <w:p w14:paraId="1E7BF171"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Mean</w:t>
            </w:r>
          </w:p>
        </w:tc>
      </w:tr>
      <w:tr w:rsidR="001B045E" w:rsidRPr="001B045E" w14:paraId="69189C68" w14:textId="77777777" w:rsidTr="002D0210">
        <w:tc>
          <w:tcPr>
            <w:tcW w:w="300" w:type="dxa"/>
            <w:hideMark/>
          </w:tcPr>
          <w:p w14:paraId="1BAF4E63" w14:textId="41194691"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E5017C4">
                <v:shape id="_x0000_i1445" type="#_x0000_t75" style="width:20.25pt;height:18pt" o:ole="">
                  <v:imagedata r:id="rId127" o:title=""/>
                </v:shape>
                <w:control r:id="rId160" w:name="DefaultOcxName314" w:shapeid="_x0000_i1445"/>
              </w:object>
            </w:r>
            <w:r w:rsidRPr="001B045E">
              <w:rPr>
                <w:rFonts w:ascii="Tw Cen MT" w:eastAsia="Tw Cen MT" w:hAnsi="Tw Cen MT" w:cs="Arial"/>
                <w:color w:val="335B74"/>
                <w:sz w:val="20"/>
                <w:szCs w:val="20"/>
              </w:rPr>
              <w:t>D</w:t>
            </w:r>
          </w:p>
        </w:tc>
        <w:tc>
          <w:tcPr>
            <w:tcW w:w="6750" w:type="dxa"/>
            <w:hideMark/>
          </w:tcPr>
          <w:p w14:paraId="2F5EF638"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Both mode and median</w:t>
            </w:r>
          </w:p>
        </w:tc>
      </w:tr>
      <w:tr w:rsidR="001B045E" w:rsidRPr="001B045E" w14:paraId="164EF121" w14:textId="77777777" w:rsidTr="002D0210">
        <w:tc>
          <w:tcPr>
            <w:tcW w:w="300" w:type="dxa"/>
            <w:hideMark/>
          </w:tcPr>
          <w:p w14:paraId="7035285B" w14:textId="06FF9DF1"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01AC8B48">
                <v:shape id="_x0000_i1448" type="#_x0000_t75" style="width:20.25pt;height:18pt" o:ole="">
                  <v:imagedata r:id="rId54" o:title=""/>
                </v:shape>
                <w:control r:id="rId161" w:name="DefaultOcxName414" w:shapeid="_x0000_i1448"/>
              </w:object>
            </w:r>
            <w:r w:rsidRPr="001B045E">
              <w:rPr>
                <w:rFonts w:ascii="Tw Cen MT" w:eastAsia="Tw Cen MT" w:hAnsi="Tw Cen MT" w:cs="Arial"/>
                <w:color w:val="335B74"/>
                <w:sz w:val="20"/>
                <w:szCs w:val="20"/>
              </w:rPr>
              <w:t>E</w:t>
            </w:r>
          </w:p>
        </w:tc>
        <w:tc>
          <w:tcPr>
            <w:tcW w:w="6750" w:type="dxa"/>
            <w:hideMark/>
          </w:tcPr>
          <w:p w14:paraId="425A1E73"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None of the above</w:t>
            </w:r>
          </w:p>
        </w:tc>
      </w:tr>
    </w:tbl>
    <w:p w14:paraId="6D85402C"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The mean, median and mode are all measures of central tendency. However, the mean is most susceptible to data which is skewed (</w:t>
      </w:r>
      <w:proofErr w:type="gramStart"/>
      <w:r w:rsidRPr="001B045E">
        <w:rPr>
          <w:rFonts w:ascii="Helvetica" w:eastAsia="Tw Cen MT" w:hAnsi="Helvetica" w:cs="Helvetica"/>
          <w:color w:val="444444"/>
          <w:sz w:val="21"/>
          <w:szCs w:val="21"/>
        </w:rPr>
        <w:t>i.e.</w:t>
      </w:r>
      <w:proofErr w:type="gramEnd"/>
      <w:r w:rsidRPr="001B045E">
        <w:rPr>
          <w:rFonts w:ascii="Helvetica" w:eastAsia="Tw Cen MT" w:hAnsi="Helvetica" w:cs="Helvetica"/>
          <w:color w:val="444444"/>
          <w:sz w:val="21"/>
          <w:szCs w:val="21"/>
        </w:rPr>
        <w:t xml:space="preserve"> has single large outliers). Visual inspection of a dataset (if small) will usually allow a rapid means of determining if this is the case. Plotting data points graphically will also facilitate identification of skewed data. Both median and mode are better alternative measures of central tendency when data is skewed.</w:t>
      </w:r>
    </w:p>
    <w:p w14:paraId="2BFBD93D"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lastRenderedPageBreak/>
        <w:t>Descriptive statistics</w:t>
      </w:r>
    </w:p>
    <w:p w14:paraId="77C9B95F"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Descriptive statistics include a point estimate of the measured variable as well as a measure of the variability of the data around that point estimate. Typical examples of point estimates </w:t>
      </w:r>
      <w:proofErr w:type="gramStart"/>
      <w:r w:rsidRPr="001B045E">
        <w:rPr>
          <w:rFonts w:ascii="Helvetica" w:eastAsia="Tw Cen MT" w:hAnsi="Helvetica" w:cs="Helvetica"/>
          <w:color w:val="444444"/>
          <w:sz w:val="21"/>
          <w:szCs w:val="21"/>
        </w:rPr>
        <w:t>include;</w:t>
      </w:r>
      <w:proofErr w:type="gramEnd"/>
      <w:r w:rsidRPr="001B045E">
        <w:rPr>
          <w:rFonts w:ascii="Helvetica" w:eastAsia="Tw Cen MT" w:hAnsi="Helvetica" w:cs="Helvetica"/>
          <w:color w:val="444444"/>
          <w:sz w:val="21"/>
          <w:szCs w:val="21"/>
        </w:rPr>
        <w:t xml:space="preserve"> mean, median and mode. The two </w:t>
      </w:r>
      <w:proofErr w:type="gramStart"/>
      <w:r w:rsidRPr="001B045E">
        <w:rPr>
          <w:rFonts w:ascii="Helvetica" w:eastAsia="Tw Cen MT" w:hAnsi="Helvetica" w:cs="Helvetica"/>
          <w:color w:val="444444"/>
          <w:sz w:val="21"/>
          <w:szCs w:val="21"/>
        </w:rPr>
        <w:t>most commonly employed</w:t>
      </w:r>
      <w:proofErr w:type="gramEnd"/>
      <w:r w:rsidRPr="001B045E">
        <w:rPr>
          <w:rFonts w:ascii="Helvetica" w:eastAsia="Tw Cen MT" w:hAnsi="Helvetica" w:cs="Helvetica"/>
          <w:color w:val="444444"/>
          <w:sz w:val="21"/>
          <w:szCs w:val="21"/>
        </w:rPr>
        <w:t xml:space="preserve"> measurements of variability include standard deviation and the inter quartile range. The standard deviation is usually considered in association with the mean, while the inter quartile range is used alongside the median. Other measures of data variability include the standard error of the mean and confidence interval. The standard error of the mean represents the measure of variation around the point estimate of the mean of a group of sample means, as such it should only be used when describing the characteristics of more than one sample.</w:t>
      </w:r>
    </w:p>
    <w:p w14:paraId="10D964E8"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Which one of the following is equivalent to the pre-test probability?</w:t>
      </w:r>
    </w:p>
    <w:tbl>
      <w:tblPr>
        <w:tblStyle w:val="TableGridLight1"/>
        <w:tblW w:w="9780" w:type="dxa"/>
        <w:tblLook w:val="04A0" w:firstRow="1" w:lastRow="0" w:firstColumn="1" w:lastColumn="0" w:noHBand="0" w:noVBand="1"/>
      </w:tblPr>
      <w:tblGrid>
        <w:gridCol w:w="824"/>
        <w:gridCol w:w="8956"/>
      </w:tblGrid>
      <w:tr w:rsidR="001B045E" w:rsidRPr="001B045E" w14:paraId="251ED9A7" w14:textId="77777777" w:rsidTr="002D0210">
        <w:tc>
          <w:tcPr>
            <w:tcW w:w="300" w:type="dxa"/>
            <w:hideMark/>
          </w:tcPr>
          <w:p w14:paraId="7F00C143" w14:textId="20FC454B"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367EACC">
                <v:shape id="_x0000_i1451" type="#_x0000_t75" style="width:20.25pt;height:18pt" o:ole="">
                  <v:imagedata r:id="rId58" o:title=""/>
                </v:shape>
                <w:control r:id="rId162" w:name="DefaultOcxName54" w:shapeid="_x0000_i1451"/>
              </w:object>
            </w:r>
            <w:r w:rsidRPr="001B045E">
              <w:rPr>
                <w:rFonts w:ascii="Tw Cen MT" w:eastAsia="Tw Cen MT" w:hAnsi="Tw Cen MT" w:cs="Arial"/>
                <w:color w:val="335B74"/>
                <w:sz w:val="20"/>
                <w:szCs w:val="20"/>
              </w:rPr>
              <w:t>A</w:t>
            </w:r>
          </w:p>
        </w:tc>
        <w:tc>
          <w:tcPr>
            <w:tcW w:w="6750" w:type="dxa"/>
            <w:hideMark/>
          </w:tcPr>
          <w:p w14:paraId="5B033541" w14:textId="77777777" w:rsidR="001B045E" w:rsidRPr="001B045E" w:rsidRDefault="001B045E" w:rsidP="001B045E">
            <w:pPr>
              <w:jc w:val="both"/>
              <w:rPr>
                <w:rFonts w:ascii="Tw Cen MT" w:eastAsia="Tw Cen MT" w:hAnsi="Tw Cen MT" w:cs="Arial"/>
                <w:color w:val="335B74"/>
                <w:sz w:val="24"/>
                <w:szCs w:val="24"/>
              </w:rPr>
            </w:pPr>
            <w:proofErr w:type="spellStart"/>
            <w:r w:rsidRPr="001B045E">
              <w:rPr>
                <w:rFonts w:ascii="Tw Cen MT" w:eastAsia="Tw Cen MT" w:hAnsi="Tw Cen MT" w:cs="Arial"/>
                <w:color w:val="335B74"/>
                <w:sz w:val="20"/>
                <w:szCs w:val="20"/>
              </w:rPr>
              <w:t>Post test</w:t>
            </w:r>
            <w:proofErr w:type="spellEnd"/>
            <w:r w:rsidRPr="001B045E">
              <w:rPr>
                <w:rFonts w:ascii="Tw Cen MT" w:eastAsia="Tw Cen MT" w:hAnsi="Tw Cen MT" w:cs="Arial"/>
                <w:color w:val="335B74"/>
                <w:sz w:val="20"/>
                <w:szCs w:val="20"/>
              </w:rPr>
              <w:t xml:space="preserve"> odds / (1 + post-test odds)</w:t>
            </w:r>
          </w:p>
        </w:tc>
      </w:tr>
      <w:tr w:rsidR="001B045E" w:rsidRPr="001B045E" w14:paraId="3543191C" w14:textId="77777777" w:rsidTr="002D0210">
        <w:tc>
          <w:tcPr>
            <w:tcW w:w="300" w:type="dxa"/>
            <w:hideMark/>
          </w:tcPr>
          <w:p w14:paraId="2B90A9BF" w14:textId="4A69B1C9"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4A7834E">
                <v:shape id="_x0000_i1454" type="#_x0000_t75" style="width:20.25pt;height:18pt" o:ole="">
                  <v:imagedata r:id="rId131" o:title=""/>
                </v:shape>
                <w:control r:id="rId163" w:name="DefaultOcxName116" w:shapeid="_x0000_i1454"/>
              </w:object>
            </w:r>
            <w:r w:rsidRPr="001B045E">
              <w:rPr>
                <w:rFonts w:ascii="Tw Cen MT" w:eastAsia="Tw Cen MT" w:hAnsi="Tw Cen MT" w:cs="Arial"/>
                <w:color w:val="335B74"/>
                <w:sz w:val="20"/>
                <w:szCs w:val="20"/>
              </w:rPr>
              <w:t>B</w:t>
            </w:r>
          </w:p>
        </w:tc>
        <w:tc>
          <w:tcPr>
            <w:tcW w:w="6750" w:type="dxa"/>
            <w:hideMark/>
          </w:tcPr>
          <w:p w14:paraId="67CCC233"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Pre-test odds x likelihood ratio</w:t>
            </w:r>
          </w:p>
        </w:tc>
      </w:tr>
      <w:tr w:rsidR="001B045E" w:rsidRPr="001B045E" w14:paraId="71446E0B" w14:textId="77777777" w:rsidTr="002D0210">
        <w:tc>
          <w:tcPr>
            <w:tcW w:w="300" w:type="dxa"/>
            <w:hideMark/>
          </w:tcPr>
          <w:p w14:paraId="6A27274D" w14:textId="4A1F1FE3"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9652718">
                <v:shape id="_x0000_i1457" type="#_x0000_t75" style="width:20.25pt;height:18pt" o:ole="">
                  <v:imagedata r:id="rId50" o:title=""/>
                </v:shape>
                <w:control r:id="rId164" w:name="DefaultOcxName215" w:shapeid="_x0000_i1457"/>
              </w:object>
            </w:r>
            <w:r w:rsidRPr="001B045E">
              <w:rPr>
                <w:rFonts w:ascii="Tw Cen MT" w:eastAsia="Tw Cen MT" w:hAnsi="Tw Cen MT" w:cs="Arial"/>
                <w:color w:val="335B74"/>
                <w:sz w:val="20"/>
                <w:szCs w:val="20"/>
              </w:rPr>
              <w:t>C</w:t>
            </w:r>
          </w:p>
        </w:tc>
        <w:tc>
          <w:tcPr>
            <w:tcW w:w="6750" w:type="dxa"/>
            <w:hideMark/>
          </w:tcPr>
          <w:p w14:paraId="7B1BB6E5"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prevalence of a condition</w:t>
            </w:r>
          </w:p>
        </w:tc>
      </w:tr>
      <w:tr w:rsidR="001B045E" w:rsidRPr="001B045E" w14:paraId="42B4F6AF" w14:textId="77777777" w:rsidTr="002D0210">
        <w:tc>
          <w:tcPr>
            <w:tcW w:w="300" w:type="dxa"/>
            <w:hideMark/>
          </w:tcPr>
          <w:p w14:paraId="693E89C4" w14:textId="64B1B880"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899A2CD">
                <v:shape id="_x0000_i1460" type="#_x0000_t75" style="width:20.25pt;height:18pt" o:ole="">
                  <v:imagedata r:id="rId127" o:title=""/>
                </v:shape>
                <w:control r:id="rId165" w:name="DefaultOcxName315" w:shapeid="_x0000_i1460"/>
              </w:object>
            </w:r>
            <w:r w:rsidRPr="001B045E">
              <w:rPr>
                <w:rFonts w:ascii="Tw Cen MT" w:eastAsia="Tw Cen MT" w:hAnsi="Tw Cen MT" w:cs="Arial"/>
                <w:color w:val="335B74"/>
                <w:sz w:val="20"/>
                <w:szCs w:val="20"/>
              </w:rPr>
              <w:t>D</w:t>
            </w:r>
          </w:p>
        </w:tc>
        <w:tc>
          <w:tcPr>
            <w:tcW w:w="6750" w:type="dxa"/>
            <w:hideMark/>
          </w:tcPr>
          <w:p w14:paraId="1F380217"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incidence of a condition</w:t>
            </w:r>
          </w:p>
        </w:tc>
      </w:tr>
      <w:tr w:rsidR="001B045E" w:rsidRPr="001B045E" w14:paraId="590E909A" w14:textId="77777777" w:rsidTr="002D0210">
        <w:tc>
          <w:tcPr>
            <w:tcW w:w="300" w:type="dxa"/>
            <w:hideMark/>
          </w:tcPr>
          <w:p w14:paraId="3368789C" w14:textId="5B74FE31"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9077F92">
                <v:shape id="_x0000_i1463" type="#_x0000_t75" style="width:20.25pt;height:18pt" o:ole="">
                  <v:imagedata r:id="rId54" o:title=""/>
                </v:shape>
                <w:control r:id="rId166" w:name="DefaultOcxName415" w:shapeid="_x0000_i1463"/>
              </w:object>
            </w:r>
            <w:r w:rsidRPr="001B045E">
              <w:rPr>
                <w:rFonts w:ascii="Tw Cen MT" w:eastAsia="Tw Cen MT" w:hAnsi="Tw Cen MT" w:cs="Arial"/>
                <w:color w:val="335B74"/>
                <w:sz w:val="20"/>
                <w:szCs w:val="20"/>
              </w:rPr>
              <w:t>E</w:t>
            </w:r>
          </w:p>
        </w:tc>
        <w:tc>
          <w:tcPr>
            <w:tcW w:w="6750" w:type="dxa"/>
            <w:hideMark/>
          </w:tcPr>
          <w:p w14:paraId="49E7B4C4"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Post-test odds / likelihood ratio</w:t>
            </w:r>
          </w:p>
        </w:tc>
      </w:tr>
    </w:tbl>
    <w:p w14:paraId="1ECE5623"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 xml:space="preserve">The prevalence is the proportion of a population that have the condition at a point in time whilst the incidence is the rate at which new cases occur in a population during a specified </w:t>
      </w:r>
      <w:proofErr w:type="gramStart"/>
      <w:r w:rsidRPr="001B045E">
        <w:rPr>
          <w:rFonts w:ascii="Helvetica" w:eastAsia="Tw Cen MT" w:hAnsi="Helvetica" w:cs="Helvetica"/>
          <w:color w:val="444444"/>
          <w:sz w:val="21"/>
          <w:szCs w:val="21"/>
        </w:rPr>
        <w:t>time period</w:t>
      </w:r>
      <w:proofErr w:type="gramEnd"/>
      <w:r w:rsidRPr="001B045E">
        <w:rPr>
          <w:rFonts w:ascii="Helvetica" w:eastAsia="Tw Cen MT" w:hAnsi="Helvetica" w:cs="Helvetica"/>
          <w:color w:val="444444"/>
          <w:sz w:val="21"/>
          <w:szCs w:val="21"/>
        </w:rPr>
        <w:t>.</w:t>
      </w:r>
    </w:p>
    <w:p w14:paraId="6CCB4FA8"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Pre- and post- test odds and probability</w:t>
      </w:r>
    </w:p>
    <w:p w14:paraId="4EBBE328"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b/>
          <w:bCs/>
          <w:color w:val="444444"/>
          <w:sz w:val="21"/>
          <w:szCs w:val="21"/>
        </w:rPr>
        <w:t>Pre-test probability</w:t>
      </w:r>
      <w:r w:rsidRPr="001B045E">
        <w:rPr>
          <w:rFonts w:ascii="Helvetica" w:eastAsia="Tw Cen MT" w:hAnsi="Helvetica" w:cs="Helvetica"/>
          <w:color w:val="444444"/>
          <w:sz w:val="21"/>
          <w:szCs w:val="21"/>
        </w:rPr>
        <w:br/>
        <w:t>The proportion of people with the target disorder in the population at risk at a specific time (point prevalence) or time interval (period prevalence)</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For example, the prevalence of rheumatoid arthritis in the UK is 1%</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Post-test probability</w:t>
      </w:r>
      <w:r w:rsidRPr="001B045E">
        <w:rPr>
          <w:rFonts w:ascii="Helvetica" w:eastAsia="Tw Cen MT" w:hAnsi="Helvetica" w:cs="Helvetica"/>
          <w:color w:val="444444"/>
          <w:sz w:val="21"/>
          <w:szCs w:val="21"/>
        </w:rPr>
        <w:br/>
        <w:t>The proportion of patients with that particular test result who have the target disorder</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 xml:space="preserve">Post-test probability = </w:t>
      </w:r>
      <w:proofErr w:type="spellStart"/>
      <w:r w:rsidRPr="001B045E">
        <w:rPr>
          <w:rFonts w:ascii="Helvetica" w:eastAsia="Tw Cen MT" w:hAnsi="Helvetica" w:cs="Helvetica"/>
          <w:color w:val="444444"/>
          <w:sz w:val="21"/>
          <w:szCs w:val="21"/>
        </w:rPr>
        <w:t>post test</w:t>
      </w:r>
      <w:proofErr w:type="spellEnd"/>
      <w:r w:rsidRPr="001B045E">
        <w:rPr>
          <w:rFonts w:ascii="Helvetica" w:eastAsia="Tw Cen MT" w:hAnsi="Helvetica" w:cs="Helvetica"/>
          <w:color w:val="444444"/>
          <w:sz w:val="21"/>
          <w:szCs w:val="21"/>
        </w:rPr>
        <w:t xml:space="preserve"> odds / (1 + post-test odds)</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Pre-test odds</w:t>
      </w:r>
      <w:r w:rsidRPr="001B045E">
        <w:rPr>
          <w:rFonts w:ascii="Helvetica" w:eastAsia="Tw Cen MT" w:hAnsi="Helvetica" w:cs="Helvetica"/>
          <w:color w:val="444444"/>
          <w:sz w:val="21"/>
          <w:szCs w:val="21"/>
        </w:rPr>
        <w:br/>
        <w:t>The odds that the patient has the target disorder before the test is carried out </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Pre-test odds = pre-test probability / (1 - pre-test probability)</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Post-test odds</w:t>
      </w:r>
      <w:r w:rsidRPr="001B045E">
        <w:rPr>
          <w:rFonts w:ascii="Helvetica" w:eastAsia="Tw Cen MT" w:hAnsi="Helvetica" w:cs="Helvetica"/>
          <w:color w:val="444444"/>
          <w:sz w:val="21"/>
          <w:szCs w:val="21"/>
        </w:rPr>
        <w:br/>
        <w:t>The odds that the patient has the target disorder after the test is carried out</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Post-test odds = pre-test odds x likelihood ratio</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where the likelihood ratio for a positive test result = sensitivity / (1 - specificity)</w:t>
      </w:r>
    </w:p>
    <w:p w14:paraId="19064A94" w14:textId="77777777" w:rsidR="001B045E" w:rsidRPr="001B045E" w:rsidRDefault="001B045E" w:rsidP="001B045E">
      <w:pPr>
        <w:jc w:val="both"/>
        <w:rPr>
          <w:rFonts w:ascii="Tw Cen MT" w:eastAsia="Tw Cen MT" w:hAnsi="Tw Cen MT" w:cs="Arial"/>
          <w:sz w:val="24"/>
          <w:szCs w:val="24"/>
        </w:rPr>
      </w:pPr>
    </w:p>
    <w:p w14:paraId="2167C976"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 xml:space="preserve">A </w:t>
      </w:r>
      <w:proofErr w:type="gramStart"/>
      <w:r w:rsidRPr="001B045E">
        <w:rPr>
          <w:rFonts w:ascii="Helvetica" w:eastAsia="Tw Cen MT" w:hAnsi="Helvetica" w:cs="Helvetica"/>
          <w:b/>
          <w:bCs/>
          <w:color w:val="0070C0"/>
          <w:sz w:val="21"/>
          <w:szCs w:val="21"/>
          <w:lang w:val="en-US"/>
        </w:rPr>
        <w:t>23 year old</w:t>
      </w:r>
      <w:proofErr w:type="gramEnd"/>
      <w:r w:rsidRPr="001B045E">
        <w:rPr>
          <w:rFonts w:ascii="Helvetica" w:eastAsia="Tw Cen MT" w:hAnsi="Helvetica" w:cs="Helvetica"/>
          <w:b/>
          <w:bCs/>
          <w:color w:val="0070C0"/>
          <w:sz w:val="21"/>
          <w:szCs w:val="21"/>
          <w:lang w:val="en-US"/>
        </w:rPr>
        <w:t xml:space="preserve"> man is due to undergo a splenectomy. What is the optimal time for administration of the pneumococcal vaccine?</w:t>
      </w:r>
    </w:p>
    <w:tbl>
      <w:tblPr>
        <w:tblStyle w:val="TableGridLight1"/>
        <w:tblW w:w="9780" w:type="dxa"/>
        <w:tblLook w:val="04A0" w:firstRow="1" w:lastRow="0" w:firstColumn="1" w:lastColumn="0" w:noHBand="0" w:noVBand="1"/>
      </w:tblPr>
      <w:tblGrid>
        <w:gridCol w:w="824"/>
        <w:gridCol w:w="8956"/>
      </w:tblGrid>
      <w:tr w:rsidR="001B045E" w:rsidRPr="001B045E" w14:paraId="73947CA3" w14:textId="77777777" w:rsidTr="002D0210">
        <w:tc>
          <w:tcPr>
            <w:tcW w:w="300" w:type="dxa"/>
            <w:hideMark/>
          </w:tcPr>
          <w:p w14:paraId="25A88877" w14:textId="218BBC1B"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6FB5C97F">
                <v:shape id="_x0000_i1466" type="#_x0000_t75" style="width:20.25pt;height:18pt" o:ole="">
                  <v:imagedata r:id="rId58" o:title=""/>
                </v:shape>
                <w:control r:id="rId167" w:name="DefaultOcxName55" w:shapeid="_x0000_i1466"/>
              </w:object>
            </w:r>
            <w:r w:rsidRPr="001B045E">
              <w:rPr>
                <w:rFonts w:ascii="Tw Cen MT" w:eastAsia="Tw Cen MT" w:hAnsi="Tw Cen MT" w:cs="Arial"/>
                <w:color w:val="335B74"/>
                <w:sz w:val="20"/>
                <w:szCs w:val="20"/>
              </w:rPr>
              <w:t>A</w:t>
            </w:r>
          </w:p>
        </w:tc>
        <w:tc>
          <w:tcPr>
            <w:tcW w:w="6750" w:type="dxa"/>
            <w:hideMark/>
          </w:tcPr>
          <w:p w14:paraId="4D87F37A"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Two weeks post operatively</w:t>
            </w:r>
          </w:p>
        </w:tc>
      </w:tr>
      <w:tr w:rsidR="001B045E" w:rsidRPr="001B045E" w14:paraId="7C8D85DC" w14:textId="77777777" w:rsidTr="002D0210">
        <w:tc>
          <w:tcPr>
            <w:tcW w:w="300" w:type="dxa"/>
            <w:hideMark/>
          </w:tcPr>
          <w:p w14:paraId="227E79F2" w14:textId="13945220"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2BFFF597">
                <v:shape id="_x0000_i1469" type="#_x0000_t75" style="width:20.25pt;height:18pt" o:ole="">
                  <v:imagedata r:id="rId131" o:title=""/>
                </v:shape>
                <w:control r:id="rId168" w:name="DefaultOcxName117" w:shapeid="_x0000_i1469"/>
              </w:object>
            </w:r>
            <w:r w:rsidRPr="001B045E">
              <w:rPr>
                <w:rFonts w:ascii="Tw Cen MT" w:eastAsia="Tw Cen MT" w:hAnsi="Tw Cen MT" w:cs="Arial"/>
                <w:color w:val="335B74"/>
                <w:sz w:val="20"/>
                <w:szCs w:val="20"/>
              </w:rPr>
              <w:t>B</w:t>
            </w:r>
          </w:p>
        </w:tc>
        <w:tc>
          <w:tcPr>
            <w:tcW w:w="6750" w:type="dxa"/>
            <w:hideMark/>
          </w:tcPr>
          <w:p w14:paraId="6918EEC9"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Two weeks pre-operatively</w:t>
            </w:r>
          </w:p>
        </w:tc>
      </w:tr>
      <w:tr w:rsidR="001B045E" w:rsidRPr="001B045E" w14:paraId="67675404" w14:textId="77777777" w:rsidTr="002D0210">
        <w:tc>
          <w:tcPr>
            <w:tcW w:w="300" w:type="dxa"/>
            <w:hideMark/>
          </w:tcPr>
          <w:p w14:paraId="5C5537E4" w14:textId="21713138"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lastRenderedPageBreak/>
              <w:object w:dxaOrig="225" w:dyaOrig="225" w14:anchorId="157D5D6D">
                <v:shape id="_x0000_i1472" type="#_x0000_t75" style="width:20.25pt;height:18pt" o:ole="">
                  <v:imagedata r:id="rId50" o:title=""/>
                </v:shape>
                <w:control r:id="rId169" w:name="DefaultOcxName216" w:shapeid="_x0000_i1472"/>
              </w:object>
            </w:r>
            <w:r w:rsidRPr="001B045E">
              <w:rPr>
                <w:rFonts w:ascii="Tw Cen MT" w:eastAsia="Tw Cen MT" w:hAnsi="Tw Cen MT" w:cs="Arial"/>
                <w:color w:val="335B74"/>
                <w:sz w:val="20"/>
                <w:szCs w:val="20"/>
              </w:rPr>
              <w:t>C</w:t>
            </w:r>
          </w:p>
        </w:tc>
        <w:tc>
          <w:tcPr>
            <w:tcW w:w="6750" w:type="dxa"/>
            <w:hideMark/>
          </w:tcPr>
          <w:p w14:paraId="4C4E001E"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Six weeks pre-operatively</w:t>
            </w:r>
          </w:p>
        </w:tc>
      </w:tr>
      <w:tr w:rsidR="001B045E" w:rsidRPr="001B045E" w14:paraId="4884E285" w14:textId="77777777" w:rsidTr="002D0210">
        <w:tc>
          <w:tcPr>
            <w:tcW w:w="300" w:type="dxa"/>
            <w:hideMark/>
          </w:tcPr>
          <w:p w14:paraId="020F047C" w14:textId="35E6CF13"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0575E196">
                <v:shape id="_x0000_i1475" type="#_x0000_t75" style="width:20.25pt;height:18pt" o:ole="">
                  <v:imagedata r:id="rId127" o:title=""/>
                </v:shape>
                <w:control r:id="rId170" w:name="DefaultOcxName316" w:shapeid="_x0000_i1475"/>
              </w:object>
            </w:r>
            <w:r w:rsidRPr="001B045E">
              <w:rPr>
                <w:rFonts w:ascii="Tw Cen MT" w:eastAsia="Tw Cen MT" w:hAnsi="Tw Cen MT" w:cs="Arial"/>
                <w:color w:val="335B74"/>
                <w:sz w:val="20"/>
                <w:szCs w:val="20"/>
              </w:rPr>
              <w:t>D</w:t>
            </w:r>
          </w:p>
        </w:tc>
        <w:tc>
          <w:tcPr>
            <w:tcW w:w="6750" w:type="dxa"/>
            <w:hideMark/>
          </w:tcPr>
          <w:p w14:paraId="152BB329"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Five days pre-operatively</w:t>
            </w:r>
          </w:p>
        </w:tc>
      </w:tr>
      <w:tr w:rsidR="001B045E" w:rsidRPr="001B045E" w14:paraId="678AF567" w14:textId="77777777" w:rsidTr="002D0210">
        <w:tc>
          <w:tcPr>
            <w:tcW w:w="300" w:type="dxa"/>
            <w:hideMark/>
          </w:tcPr>
          <w:p w14:paraId="2CF2E2C2" w14:textId="1BC72C98"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65BF9CE">
                <v:shape id="_x0000_i1478" type="#_x0000_t75" style="width:20.25pt;height:18pt" o:ole="">
                  <v:imagedata r:id="rId54" o:title=""/>
                </v:shape>
                <w:control r:id="rId171" w:name="DefaultOcxName416" w:shapeid="_x0000_i1478"/>
              </w:object>
            </w:r>
            <w:r w:rsidRPr="001B045E">
              <w:rPr>
                <w:rFonts w:ascii="Tw Cen MT" w:eastAsia="Tw Cen MT" w:hAnsi="Tw Cen MT" w:cs="Arial"/>
                <w:color w:val="335B74"/>
                <w:sz w:val="20"/>
                <w:szCs w:val="20"/>
              </w:rPr>
              <w:t>E</w:t>
            </w:r>
          </w:p>
        </w:tc>
        <w:tc>
          <w:tcPr>
            <w:tcW w:w="6750" w:type="dxa"/>
            <w:hideMark/>
          </w:tcPr>
          <w:p w14:paraId="7CF1E92A"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One month post operatively</w:t>
            </w:r>
          </w:p>
        </w:tc>
      </w:tr>
    </w:tbl>
    <w:p w14:paraId="58F56814"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Pre-operative vaccination is preferred, ideally this should be two weeks before surgery.</w:t>
      </w:r>
    </w:p>
    <w:p w14:paraId="59A6A42D"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proofErr w:type="spellStart"/>
      <w:r w:rsidRPr="001B045E">
        <w:rPr>
          <w:rFonts w:ascii="Tw Cen MT Condensed" w:eastAsia="Times New Roman" w:hAnsi="Tw Cen MT Condensed" w:cs="Arial"/>
          <w:b/>
          <w:bCs/>
          <w:color w:val="337AB7"/>
          <w:sz w:val="32"/>
          <w:szCs w:val="32"/>
          <w:lang w:val="en-US"/>
        </w:rPr>
        <w:t>Hyposplenism</w:t>
      </w:r>
      <w:proofErr w:type="spellEnd"/>
    </w:p>
    <w:p w14:paraId="68F5352D" w14:textId="77777777" w:rsidR="001B045E" w:rsidRPr="001B045E" w:rsidRDefault="001B045E" w:rsidP="001B045E">
      <w:pPr>
        <w:shd w:val="clear" w:color="auto" w:fill="FFFFFF"/>
        <w:jc w:val="both"/>
        <w:rPr>
          <w:rFonts w:ascii="Helvetica" w:eastAsia="Tw Cen MT" w:hAnsi="Helvetica" w:cs="Helvetica"/>
          <w:color w:val="444444"/>
          <w:sz w:val="21"/>
          <w:szCs w:val="21"/>
        </w:rPr>
      </w:pPr>
      <w:proofErr w:type="spellStart"/>
      <w:r w:rsidRPr="001B045E">
        <w:rPr>
          <w:rFonts w:ascii="Helvetica" w:eastAsia="Tw Cen MT" w:hAnsi="Helvetica" w:cs="Helvetica"/>
          <w:color w:val="444444"/>
          <w:sz w:val="21"/>
          <w:szCs w:val="21"/>
        </w:rPr>
        <w:t>Hyposplenism</w:t>
      </w:r>
      <w:proofErr w:type="spellEnd"/>
      <w:r w:rsidRPr="001B045E">
        <w:rPr>
          <w:rFonts w:ascii="Helvetica" w:eastAsia="Tw Cen MT" w:hAnsi="Helvetica" w:cs="Helvetica"/>
          <w:color w:val="444444"/>
          <w:sz w:val="21"/>
          <w:szCs w:val="21"/>
        </w:rPr>
        <w:t xml:space="preserve"> may complicate certain medical conditions where splenic atrophy occurs or may be the result of medical intervention such as splenic artery embolization and splenectomy for trauma. Diagnosis of </w:t>
      </w:r>
      <w:proofErr w:type="spellStart"/>
      <w:r w:rsidRPr="001B045E">
        <w:rPr>
          <w:rFonts w:ascii="Helvetica" w:eastAsia="Tw Cen MT" w:hAnsi="Helvetica" w:cs="Helvetica"/>
          <w:color w:val="444444"/>
          <w:sz w:val="21"/>
          <w:szCs w:val="21"/>
        </w:rPr>
        <w:t>hyposplenism</w:t>
      </w:r>
      <w:proofErr w:type="spellEnd"/>
      <w:r w:rsidRPr="001B045E">
        <w:rPr>
          <w:rFonts w:ascii="Helvetica" w:eastAsia="Tw Cen MT" w:hAnsi="Helvetica" w:cs="Helvetica"/>
          <w:color w:val="444444"/>
          <w:sz w:val="21"/>
          <w:szCs w:val="21"/>
        </w:rPr>
        <w:t xml:space="preserve"> is difficult and whilst there may be peripheral markers of the splenectomised state (</w:t>
      </w:r>
      <w:proofErr w:type="gramStart"/>
      <w:r w:rsidRPr="001B045E">
        <w:rPr>
          <w:rFonts w:ascii="Helvetica" w:eastAsia="Tw Cen MT" w:hAnsi="Helvetica" w:cs="Helvetica"/>
          <w:color w:val="444444"/>
          <w:sz w:val="21"/>
          <w:szCs w:val="21"/>
        </w:rPr>
        <w:t>e.g.</w:t>
      </w:r>
      <w:proofErr w:type="gramEnd"/>
      <w:r w:rsidRPr="001B045E">
        <w:rPr>
          <w:rFonts w:ascii="Helvetica" w:eastAsia="Tw Cen MT" w:hAnsi="Helvetica" w:cs="Helvetica"/>
          <w:color w:val="444444"/>
          <w:sz w:val="21"/>
          <w:szCs w:val="21"/>
        </w:rPr>
        <w:t xml:space="preserve"> Howell Jolly bodies) these are neither 100% sensitive or specific. The most sensitive test is a radionucleotide </w:t>
      </w:r>
      <w:proofErr w:type="spellStart"/>
      <w:r w:rsidRPr="001B045E">
        <w:rPr>
          <w:rFonts w:ascii="Helvetica" w:eastAsia="Tw Cen MT" w:hAnsi="Helvetica" w:cs="Helvetica"/>
          <w:color w:val="444444"/>
          <w:sz w:val="21"/>
          <w:szCs w:val="21"/>
        </w:rPr>
        <w:t>labeled</w:t>
      </w:r>
      <w:proofErr w:type="spellEnd"/>
      <w:r w:rsidRPr="001B045E">
        <w:rPr>
          <w:rFonts w:ascii="Helvetica" w:eastAsia="Tw Cen MT" w:hAnsi="Helvetica" w:cs="Helvetica"/>
          <w:color w:val="444444"/>
          <w:sz w:val="21"/>
          <w:szCs w:val="21"/>
        </w:rPr>
        <w:t xml:space="preserve"> red cell scan. </w:t>
      </w:r>
      <w:r w:rsidRPr="001B045E">
        <w:rPr>
          <w:rFonts w:ascii="Helvetica" w:eastAsia="Tw Cen MT" w:hAnsi="Helvetica" w:cs="Helvetica"/>
          <w:color w:val="444444"/>
          <w:sz w:val="21"/>
          <w:szCs w:val="21"/>
        </w:rPr>
        <w:br/>
      </w:r>
      <w:proofErr w:type="spellStart"/>
      <w:r w:rsidRPr="001B045E">
        <w:rPr>
          <w:rFonts w:ascii="Helvetica" w:eastAsia="Tw Cen MT" w:hAnsi="Helvetica" w:cs="Helvetica"/>
          <w:color w:val="444444"/>
          <w:sz w:val="21"/>
          <w:szCs w:val="21"/>
        </w:rPr>
        <w:t>Hyposplenism</w:t>
      </w:r>
      <w:proofErr w:type="spellEnd"/>
      <w:r w:rsidRPr="001B045E">
        <w:rPr>
          <w:rFonts w:ascii="Helvetica" w:eastAsia="Tw Cen MT" w:hAnsi="Helvetica" w:cs="Helvetica"/>
          <w:color w:val="444444"/>
          <w:sz w:val="21"/>
          <w:szCs w:val="21"/>
        </w:rPr>
        <w:t xml:space="preserve">, by whatever mechanism it occurs dramatically increases the risk of post splenectomy sepsis, particularly with encapsulated bacteria. For this </w:t>
      </w:r>
      <w:proofErr w:type="gramStart"/>
      <w:r w:rsidRPr="001B045E">
        <w:rPr>
          <w:rFonts w:ascii="Helvetica" w:eastAsia="Tw Cen MT" w:hAnsi="Helvetica" w:cs="Helvetica"/>
          <w:color w:val="444444"/>
          <w:sz w:val="21"/>
          <w:szCs w:val="21"/>
        </w:rPr>
        <w:t>reason</w:t>
      </w:r>
      <w:proofErr w:type="gramEnd"/>
      <w:r w:rsidRPr="001B045E">
        <w:rPr>
          <w:rFonts w:ascii="Helvetica" w:eastAsia="Tw Cen MT" w:hAnsi="Helvetica" w:cs="Helvetica"/>
          <w:color w:val="444444"/>
          <w:sz w:val="21"/>
          <w:szCs w:val="21"/>
        </w:rPr>
        <w:t xml:space="preserve"> individuals are recommended to be vaccinated and have antibiotic prophylaxis. </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Key recommendations</w:t>
      </w:r>
      <w:r w:rsidRPr="001B045E">
        <w:rPr>
          <w:rFonts w:ascii="Helvetica" w:eastAsia="Tw Cen MT" w:hAnsi="Helvetica" w:cs="Helvetica"/>
          <w:color w:val="444444"/>
          <w:sz w:val="21"/>
          <w:szCs w:val="21"/>
        </w:rPr>
        <w:br/>
      </w:r>
    </w:p>
    <w:p w14:paraId="2205EF98" w14:textId="77777777" w:rsidR="001B045E" w:rsidRPr="001B045E" w:rsidRDefault="001B045E" w:rsidP="001B045E">
      <w:pPr>
        <w:numPr>
          <w:ilvl w:val="0"/>
          <w:numId w:val="20"/>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All those with </w:t>
      </w:r>
      <w:proofErr w:type="spellStart"/>
      <w:r w:rsidRPr="001B045E">
        <w:rPr>
          <w:rFonts w:ascii="Helvetica" w:eastAsia="Tw Cen MT" w:hAnsi="Helvetica" w:cs="Helvetica"/>
          <w:color w:val="444444"/>
          <w:sz w:val="21"/>
          <w:szCs w:val="21"/>
        </w:rPr>
        <w:t>hyposplenism</w:t>
      </w:r>
      <w:proofErr w:type="spellEnd"/>
      <w:r w:rsidRPr="001B045E">
        <w:rPr>
          <w:rFonts w:ascii="Helvetica" w:eastAsia="Tw Cen MT" w:hAnsi="Helvetica" w:cs="Helvetica"/>
          <w:color w:val="444444"/>
          <w:sz w:val="21"/>
          <w:szCs w:val="21"/>
        </w:rPr>
        <w:t xml:space="preserve"> or may become so (such as prior to an elective splenectomy) should receive pneumococcal, haemophilus type b and meningococcal type C vaccines. These should be administered 2 weeks prior to splenectomy or two weeks following splenectomy. The vaccine schedule for meningococcal disease essentially consists of a dose of Men C and Hib at 2 weeks and then a dose of the </w:t>
      </w:r>
      <w:proofErr w:type="spellStart"/>
      <w:r w:rsidRPr="001B045E">
        <w:rPr>
          <w:rFonts w:ascii="Helvetica" w:eastAsia="Tw Cen MT" w:hAnsi="Helvetica" w:cs="Helvetica"/>
          <w:color w:val="444444"/>
          <w:sz w:val="21"/>
          <w:szCs w:val="21"/>
        </w:rPr>
        <w:t>MenACWY</w:t>
      </w:r>
      <w:proofErr w:type="spellEnd"/>
      <w:r w:rsidRPr="001B045E">
        <w:rPr>
          <w:rFonts w:ascii="Helvetica" w:eastAsia="Tw Cen MT" w:hAnsi="Helvetica" w:cs="Helvetica"/>
          <w:color w:val="444444"/>
          <w:sz w:val="21"/>
          <w:szCs w:val="21"/>
        </w:rPr>
        <w:t xml:space="preserve"> vaccine one month later. Those aged under 2 may require a booster at 2 years. A dose of pneumococcal polyvalent polysaccharide vaccine (PPV) is given at two weeks. A conjugated vaccine (PCV) is offered to young children. The PCV is more immunogenic but covers fewer serotypes. Boosting PPV is either guided by serological measurements (where available) or by routine boosting doses at 5 yearly intervals.</w:t>
      </w:r>
    </w:p>
    <w:p w14:paraId="58C55171" w14:textId="77777777" w:rsidR="001B045E" w:rsidRPr="001B045E" w:rsidRDefault="001B045E" w:rsidP="001B045E">
      <w:pPr>
        <w:numPr>
          <w:ilvl w:val="0"/>
          <w:numId w:val="20"/>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Annual influenza vaccination is recommended in all cases</w:t>
      </w:r>
    </w:p>
    <w:p w14:paraId="24D230DF" w14:textId="77777777" w:rsidR="001B045E" w:rsidRPr="001B045E" w:rsidRDefault="001B045E" w:rsidP="001B045E">
      <w:pPr>
        <w:numPr>
          <w:ilvl w:val="0"/>
          <w:numId w:val="20"/>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Antibiotic prophylaxis is offered to all. The risk of post splenectomy sepsis is greatest immediately following splenectomy and in those aged less than 16 years or greater than 50 years. Individuals with a poor response to pneumococcal vaccination are another </w:t>
      </w:r>
      <w:proofErr w:type="gramStart"/>
      <w:r w:rsidRPr="001B045E">
        <w:rPr>
          <w:rFonts w:ascii="Helvetica" w:eastAsia="Tw Cen MT" w:hAnsi="Helvetica" w:cs="Helvetica"/>
          <w:color w:val="444444"/>
          <w:sz w:val="21"/>
          <w:szCs w:val="21"/>
        </w:rPr>
        <w:t>high risk</w:t>
      </w:r>
      <w:proofErr w:type="gramEnd"/>
      <w:r w:rsidRPr="001B045E">
        <w:rPr>
          <w:rFonts w:ascii="Helvetica" w:eastAsia="Tw Cen MT" w:hAnsi="Helvetica" w:cs="Helvetica"/>
          <w:color w:val="444444"/>
          <w:sz w:val="21"/>
          <w:szCs w:val="21"/>
        </w:rPr>
        <w:t xml:space="preserve"> group. High risk individuals should be </w:t>
      </w:r>
      <w:proofErr w:type="spellStart"/>
      <w:r w:rsidRPr="001B045E">
        <w:rPr>
          <w:rFonts w:ascii="Helvetica" w:eastAsia="Tw Cen MT" w:hAnsi="Helvetica" w:cs="Helvetica"/>
          <w:color w:val="444444"/>
          <w:sz w:val="21"/>
          <w:szCs w:val="21"/>
        </w:rPr>
        <w:t>counseled</w:t>
      </w:r>
      <w:proofErr w:type="spellEnd"/>
      <w:r w:rsidRPr="001B045E">
        <w:rPr>
          <w:rFonts w:ascii="Helvetica" w:eastAsia="Tw Cen MT" w:hAnsi="Helvetica" w:cs="Helvetica"/>
          <w:color w:val="444444"/>
          <w:sz w:val="21"/>
          <w:szCs w:val="21"/>
        </w:rPr>
        <w:t xml:space="preserve"> to take penicillin or macrolide prophylaxis. Those at low risk may choose to discontinue therapy. All patients should be advised about taking antibiotics early in the case of inter-current infections.</w:t>
      </w:r>
    </w:p>
    <w:p w14:paraId="2EA9A62B" w14:textId="77777777" w:rsidR="001B045E" w:rsidRPr="001B045E" w:rsidRDefault="001B045E" w:rsidP="001B045E">
      <w:pPr>
        <w:numPr>
          <w:ilvl w:val="0"/>
          <w:numId w:val="20"/>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proofErr w:type="spellStart"/>
      <w:r w:rsidRPr="001B045E">
        <w:rPr>
          <w:rFonts w:ascii="Helvetica" w:eastAsia="Tw Cen MT" w:hAnsi="Helvetica" w:cs="Helvetica"/>
          <w:color w:val="444444"/>
          <w:sz w:val="21"/>
          <w:szCs w:val="21"/>
        </w:rPr>
        <w:t>Asplenic</w:t>
      </w:r>
      <w:proofErr w:type="spellEnd"/>
      <w:r w:rsidRPr="001B045E">
        <w:rPr>
          <w:rFonts w:ascii="Helvetica" w:eastAsia="Tw Cen MT" w:hAnsi="Helvetica" w:cs="Helvetica"/>
          <w:color w:val="444444"/>
          <w:sz w:val="21"/>
          <w:szCs w:val="21"/>
        </w:rPr>
        <w:t xml:space="preserve"> individuals traveling to malaria endemic areas are at high risk and should have both pharmacological and mechanical protection.</w:t>
      </w:r>
    </w:p>
    <w:p w14:paraId="3D587A37"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Dosing-antibiotics</w:t>
      </w:r>
      <w:r w:rsidRPr="001B045E">
        <w:rPr>
          <w:rFonts w:ascii="Helvetica" w:eastAsia="Tw Cen MT" w:hAnsi="Helvetica" w:cs="Helvetica"/>
          <w:color w:val="444444"/>
          <w:sz w:val="21"/>
          <w:szCs w:val="21"/>
        </w:rPr>
        <w:br/>
        <w:t>Penicillin V 500mg BD or amoxicillin 250mg BD</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References</w:t>
      </w:r>
      <w:r w:rsidRPr="001B045E">
        <w:rPr>
          <w:rFonts w:ascii="Helvetica" w:eastAsia="Tw Cen MT" w:hAnsi="Helvetica" w:cs="Helvetica"/>
          <w:color w:val="444444"/>
          <w:sz w:val="21"/>
          <w:szCs w:val="21"/>
        </w:rPr>
        <w:br/>
        <w:t>Davies J </w:t>
      </w:r>
      <w:r w:rsidRPr="001B045E">
        <w:rPr>
          <w:rFonts w:ascii="Helvetica" w:eastAsia="Tw Cen MT" w:hAnsi="Helvetica" w:cs="Helvetica"/>
          <w:i/>
          <w:iCs/>
          <w:color w:val="444444"/>
          <w:sz w:val="21"/>
          <w:szCs w:val="21"/>
        </w:rPr>
        <w:t>et al</w:t>
      </w:r>
      <w:r w:rsidRPr="001B045E">
        <w:rPr>
          <w:rFonts w:ascii="Helvetica" w:eastAsia="Tw Cen MT" w:hAnsi="Helvetica" w:cs="Helvetica"/>
          <w:color w:val="444444"/>
          <w:sz w:val="21"/>
          <w:szCs w:val="21"/>
        </w:rPr>
        <w:t>. Review of guidelines for the prevention and treatment of infection in patients with an absent or dysfunctional spleen: Prepared on behalf of the British Committee for Standards in Haematology by a Working Party of the Haemato-Oncology Task Force. </w:t>
      </w:r>
      <w:r w:rsidRPr="001B045E">
        <w:rPr>
          <w:rFonts w:ascii="Helvetica" w:eastAsia="Tw Cen MT" w:hAnsi="Helvetica" w:cs="Helvetica"/>
          <w:i/>
          <w:iCs/>
          <w:color w:val="444444"/>
          <w:sz w:val="21"/>
          <w:szCs w:val="21"/>
        </w:rPr>
        <w:t>British Journal of Haematology</w:t>
      </w:r>
      <w:r w:rsidRPr="001B045E">
        <w:rPr>
          <w:rFonts w:ascii="Helvetica" w:eastAsia="Tw Cen MT" w:hAnsi="Helvetica" w:cs="Helvetica"/>
          <w:color w:val="444444"/>
          <w:sz w:val="21"/>
          <w:szCs w:val="21"/>
        </w:rPr>
        <w:t>2011 (155): 308317.</w:t>
      </w:r>
    </w:p>
    <w:p w14:paraId="06556B79"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What is the most appropriate method for describing data generated from an ordinal scale?</w:t>
      </w:r>
    </w:p>
    <w:tbl>
      <w:tblPr>
        <w:tblStyle w:val="TableGridLight1"/>
        <w:tblW w:w="9780" w:type="dxa"/>
        <w:tblLook w:val="04A0" w:firstRow="1" w:lastRow="0" w:firstColumn="1" w:lastColumn="0" w:noHBand="0" w:noVBand="1"/>
      </w:tblPr>
      <w:tblGrid>
        <w:gridCol w:w="824"/>
        <w:gridCol w:w="8956"/>
      </w:tblGrid>
      <w:tr w:rsidR="001B045E" w:rsidRPr="001B045E" w14:paraId="0929412B" w14:textId="77777777" w:rsidTr="002D0210">
        <w:tc>
          <w:tcPr>
            <w:tcW w:w="300" w:type="dxa"/>
            <w:hideMark/>
          </w:tcPr>
          <w:p w14:paraId="1608AC1E" w14:textId="5EFAE508"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618B2428">
                <v:shape id="_x0000_i1481" type="#_x0000_t75" style="width:20.25pt;height:18pt" o:ole="">
                  <v:imagedata r:id="rId58" o:title=""/>
                </v:shape>
                <w:control r:id="rId172" w:name="DefaultOcxName56" w:shapeid="_x0000_i1481"/>
              </w:object>
            </w:r>
            <w:r w:rsidRPr="001B045E">
              <w:rPr>
                <w:rFonts w:ascii="Tw Cen MT" w:eastAsia="Tw Cen MT" w:hAnsi="Tw Cen MT" w:cs="Arial"/>
                <w:color w:val="335B74"/>
                <w:sz w:val="20"/>
                <w:szCs w:val="20"/>
              </w:rPr>
              <w:t>A</w:t>
            </w:r>
          </w:p>
        </w:tc>
        <w:tc>
          <w:tcPr>
            <w:tcW w:w="6750" w:type="dxa"/>
            <w:hideMark/>
          </w:tcPr>
          <w:p w14:paraId="65BFC659"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Mode and standard deviation</w:t>
            </w:r>
          </w:p>
        </w:tc>
      </w:tr>
      <w:tr w:rsidR="001B045E" w:rsidRPr="001B045E" w14:paraId="16078128" w14:textId="77777777" w:rsidTr="002D0210">
        <w:tc>
          <w:tcPr>
            <w:tcW w:w="300" w:type="dxa"/>
            <w:hideMark/>
          </w:tcPr>
          <w:p w14:paraId="0EB5B344" w14:textId="75E616E8"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1F707F2">
                <v:shape id="_x0000_i1484" type="#_x0000_t75" style="width:20.25pt;height:18pt" o:ole="">
                  <v:imagedata r:id="rId58" o:title=""/>
                </v:shape>
                <w:control r:id="rId173" w:name="DefaultOcxName118" w:shapeid="_x0000_i1484"/>
              </w:object>
            </w:r>
            <w:r w:rsidRPr="001B045E">
              <w:rPr>
                <w:rFonts w:ascii="Tw Cen MT" w:eastAsia="Tw Cen MT" w:hAnsi="Tw Cen MT" w:cs="Arial"/>
                <w:color w:val="335B74"/>
                <w:sz w:val="20"/>
                <w:szCs w:val="20"/>
              </w:rPr>
              <w:t>B</w:t>
            </w:r>
          </w:p>
        </w:tc>
        <w:tc>
          <w:tcPr>
            <w:tcW w:w="6750" w:type="dxa"/>
            <w:hideMark/>
          </w:tcPr>
          <w:p w14:paraId="6BAAE45C"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Mode and inter quartile range</w:t>
            </w:r>
          </w:p>
        </w:tc>
      </w:tr>
      <w:tr w:rsidR="001B045E" w:rsidRPr="001B045E" w14:paraId="2B57AC91" w14:textId="77777777" w:rsidTr="002D0210">
        <w:tc>
          <w:tcPr>
            <w:tcW w:w="300" w:type="dxa"/>
            <w:hideMark/>
          </w:tcPr>
          <w:p w14:paraId="38F28604" w14:textId="7132C85E"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6CF89A97">
                <v:shape id="_x0000_i1487" type="#_x0000_t75" style="width:20.25pt;height:18pt" o:ole="">
                  <v:imagedata r:id="rId58" o:title=""/>
                </v:shape>
                <w:control r:id="rId174" w:name="DefaultOcxName217" w:shapeid="_x0000_i1487"/>
              </w:object>
            </w:r>
            <w:r w:rsidRPr="001B045E">
              <w:rPr>
                <w:rFonts w:ascii="Tw Cen MT" w:eastAsia="Tw Cen MT" w:hAnsi="Tw Cen MT" w:cs="Arial"/>
                <w:color w:val="335B74"/>
                <w:sz w:val="20"/>
                <w:szCs w:val="20"/>
              </w:rPr>
              <w:t>C</w:t>
            </w:r>
          </w:p>
        </w:tc>
        <w:tc>
          <w:tcPr>
            <w:tcW w:w="6750" w:type="dxa"/>
            <w:hideMark/>
          </w:tcPr>
          <w:p w14:paraId="4B0C20EB"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Mode and standard error of the mean</w:t>
            </w:r>
          </w:p>
        </w:tc>
      </w:tr>
      <w:tr w:rsidR="001B045E" w:rsidRPr="001B045E" w14:paraId="7C5C7514" w14:textId="77777777" w:rsidTr="002D0210">
        <w:tc>
          <w:tcPr>
            <w:tcW w:w="300" w:type="dxa"/>
            <w:hideMark/>
          </w:tcPr>
          <w:p w14:paraId="5D83FE4E" w14:textId="582FC0C4"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84F7E3B">
                <v:shape id="_x0000_i1490" type="#_x0000_t75" style="width:20.25pt;height:18pt" o:ole="">
                  <v:imagedata r:id="rId58" o:title=""/>
                </v:shape>
                <w:control r:id="rId175" w:name="DefaultOcxName317" w:shapeid="_x0000_i1490"/>
              </w:object>
            </w:r>
            <w:r w:rsidRPr="001B045E">
              <w:rPr>
                <w:rFonts w:ascii="Tw Cen MT" w:eastAsia="Tw Cen MT" w:hAnsi="Tw Cen MT" w:cs="Arial"/>
                <w:color w:val="335B74"/>
                <w:sz w:val="20"/>
                <w:szCs w:val="20"/>
              </w:rPr>
              <w:t>D</w:t>
            </w:r>
          </w:p>
        </w:tc>
        <w:tc>
          <w:tcPr>
            <w:tcW w:w="6750" w:type="dxa"/>
            <w:hideMark/>
          </w:tcPr>
          <w:p w14:paraId="2BBFE90D"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Mean and standard deviation</w:t>
            </w:r>
          </w:p>
        </w:tc>
      </w:tr>
      <w:tr w:rsidR="001B045E" w:rsidRPr="001B045E" w14:paraId="71698CD0" w14:textId="77777777" w:rsidTr="002D0210">
        <w:tc>
          <w:tcPr>
            <w:tcW w:w="300" w:type="dxa"/>
            <w:hideMark/>
          </w:tcPr>
          <w:p w14:paraId="02048CE9" w14:textId="05E4DE8D"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lastRenderedPageBreak/>
              <w:object w:dxaOrig="225" w:dyaOrig="225" w14:anchorId="3CAA5C26">
                <v:shape id="_x0000_i1493" type="#_x0000_t75" style="width:20.25pt;height:18pt" o:ole="">
                  <v:imagedata r:id="rId58" o:title=""/>
                </v:shape>
                <w:control r:id="rId176" w:name="DefaultOcxName417" w:shapeid="_x0000_i1493"/>
              </w:object>
            </w:r>
            <w:r w:rsidRPr="001B045E">
              <w:rPr>
                <w:rFonts w:ascii="Tw Cen MT" w:eastAsia="Tw Cen MT" w:hAnsi="Tw Cen MT" w:cs="Arial"/>
                <w:color w:val="335B74"/>
                <w:sz w:val="20"/>
                <w:szCs w:val="20"/>
              </w:rPr>
              <w:t>E</w:t>
            </w:r>
          </w:p>
        </w:tc>
        <w:tc>
          <w:tcPr>
            <w:tcW w:w="6750" w:type="dxa"/>
            <w:hideMark/>
          </w:tcPr>
          <w:p w14:paraId="039E77E0"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Median and inter quartile range</w:t>
            </w:r>
          </w:p>
        </w:tc>
      </w:tr>
    </w:tbl>
    <w:p w14:paraId="794C007C"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 xml:space="preserve">Ordinal data expresses relative differences between subjects when the actual numerical differences are either unknown or cannot be derived. Quantitative comparisons cannot be made for ordinal data. As a </w:t>
      </w:r>
      <w:proofErr w:type="gramStart"/>
      <w:r w:rsidRPr="001B045E">
        <w:rPr>
          <w:rFonts w:ascii="Helvetica" w:eastAsia="Tw Cen MT" w:hAnsi="Helvetica" w:cs="Helvetica"/>
          <w:color w:val="444444"/>
          <w:sz w:val="21"/>
          <w:szCs w:val="21"/>
        </w:rPr>
        <w:t>result</w:t>
      </w:r>
      <w:proofErr w:type="gramEnd"/>
      <w:r w:rsidRPr="001B045E">
        <w:rPr>
          <w:rFonts w:ascii="Helvetica" w:eastAsia="Tw Cen MT" w:hAnsi="Helvetica" w:cs="Helvetica"/>
          <w:color w:val="444444"/>
          <w:sz w:val="21"/>
          <w:szCs w:val="21"/>
        </w:rPr>
        <w:t xml:space="preserve"> the descriptive statistic of choice for ordinal data is the median and inter quartile range. The inter quartile range describes data between the 25th and 75th centile, with the median illustrating the 50th percentile rank.</w:t>
      </w:r>
    </w:p>
    <w:p w14:paraId="73BB8C8E"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Statistics</w:t>
      </w:r>
    </w:p>
    <w:p w14:paraId="7D0C18FF"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b/>
          <w:bCs/>
          <w:color w:val="444444"/>
          <w:sz w:val="21"/>
          <w:szCs w:val="21"/>
        </w:rPr>
        <w:t>Data types</w:t>
      </w:r>
      <w:r w:rsidRPr="001B045E">
        <w:rPr>
          <w:rFonts w:ascii="Helvetica" w:eastAsia="Tw Cen MT" w:hAnsi="Helvetica" w:cs="Helvetica"/>
          <w:color w:val="444444"/>
          <w:sz w:val="21"/>
          <w:szCs w:val="21"/>
        </w:rPr>
        <w:br/>
        <w:t>Accurately classifying the data you seek to obtain is the first step in undertaking formal data analysis. </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60"/>
        <w:gridCol w:w="8620"/>
      </w:tblGrid>
      <w:tr w:rsidR="001B045E" w:rsidRPr="001B045E" w14:paraId="4E39EB1C"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5427E0C0"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Title</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18E6182B"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Description</w:t>
            </w:r>
          </w:p>
        </w:tc>
      </w:tr>
      <w:tr w:rsidR="001B045E" w:rsidRPr="001B045E" w14:paraId="6263AB01"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FD6193"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Nominal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94F40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Numbers are assigned to data that has no underling numerical value (</w:t>
            </w:r>
            <w:proofErr w:type="gramStart"/>
            <w:r w:rsidRPr="001B045E">
              <w:rPr>
                <w:rFonts w:ascii="Tw Cen MT" w:eastAsia="Tw Cen MT" w:hAnsi="Tw Cen MT" w:cs="Arial"/>
              </w:rPr>
              <w:t>e.g.</w:t>
            </w:r>
            <w:proofErr w:type="gramEnd"/>
            <w:r w:rsidRPr="001B045E">
              <w:rPr>
                <w:rFonts w:ascii="Tw Cen MT" w:eastAsia="Tw Cen MT" w:hAnsi="Tw Cen MT" w:cs="Arial"/>
              </w:rPr>
              <w:t xml:space="preserve"> marital status)</w:t>
            </w:r>
          </w:p>
        </w:tc>
      </w:tr>
      <w:tr w:rsidR="001B045E" w:rsidRPr="001B045E" w14:paraId="7389B675"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A4313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Ordinal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FFC086"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Has numbers that can be assigned to a natural underlying order (</w:t>
            </w:r>
            <w:proofErr w:type="gramStart"/>
            <w:r w:rsidRPr="001B045E">
              <w:rPr>
                <w:rFonts w:ascii="Tw Cen MT" w:eastAsia="Tw Cen MT" w:hAnsi="Tw Cen MT" w:cs="Arial"/>
              </w:rPr>
              <w:t>e.g.</w:t>
            </w:r>
            <w:proofErr w:type="gramEnd"/>
            <w:r w:rsidRPr="001B045E">
              <w:rPr>
                <w:rFonts w:ascii="Tw Cen MT" w:eastAsia="Tw Cen MT" w:hAnsi="Tw Cen MT" w:cs="Arial"/>
              </w:rPr>
              <w:t xml:space="preserve"> tumour grades)</w:t>
            </w:r>
          </w:p>
        </w:tc>
      </w:tr>
      <w:tr w:rsidR="001B045E" w:rsidRPr="001B045E" w14:paraId="196DC1B2"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529A849"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Discrete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A299CB6"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Data has a discrete numerical value, that has to be a whole number (</w:t>
            </w:r>
            <w:proofErr w:type="gramStart"/>
            <w:r w:rsidRPr="001B045E">
              <w:rPr>
                <w:rFonts w:ascii="Tw Cen MT" w:eastAsia="Tw Cen MT" w:hAnsi="Tw Cen MT" w:cs="Arial"/>
              </w:rPr>
              <w:t>e.g.</w:t>
            </w:r>
            <w:proofErr w:type="gramEnd"/>
            <w:r w:rsidRPr="001B045E">
              <w:rPr>
                <w:rFonts w:ascii="Tw Cen MT" w:eastAsia="Tw Cen MT" w:hAnsi="Tw Cen MT" w:cs="Arial"/>
              </w:rPr>
              <w:t xml:space="preserve"> number of deaths)</w:t>
            </w:r>
          </w:p>
        </w:tc>
      </w:tr>
      <w:tr w:rsidR="001B045E" w:rsidRPr="001B045E" w14:paraId="6FC1B39B"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AC7965"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Continuous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B9E637"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Data has a numerical value that may not be a whole number and often reflects a direct measurement (</w:t>
            </w:r>
            <w:proofErr w:type="gramStart"/>
            <w:r w:rsidRPr="001B045E">
              <w:rPr>
                <w:rFonts w:ascii="Tw Cen MT" w:eastAsia="Tw Cen MT" w:hAnsi="Tw Cen MT" w:cs="Arial"/>
              </w:rPr>
              <w:t>e.g.</w:t>
            </w:r>
            <w:proofErr w:type="gramEnd"/>
            <w:r w:rsidRPr="001B045E">
              <w:rPr>
                <w:rFonts w:ascii="Tw Cen MT" w:eastAsia="Tw Cen MT" w:hAnsi="Tw Cen MT" w:cs="Arial"/>
              </w:rPr>
              <w:t xml:space="preserve"> weight)</w:t>
            </w:r>
          </w:p>
        </w:tc>
      </w:tr>
    </w:tbl>
    <w:p w14:paraId="75142329"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 xml:space="preserve">Knowing the data types allows us to direct the appropriate analysis. This is often conveniently achieved by plotting it on a graph. Where the data has a categorical nature, a histogram is often a useful starting point. Other types of data, particularly direct measurements, may be plotted as single data points. If we take the weight example from </w:t>
      </w:r>
      <w:proofErr w:type="gramStart"/>
      <w:r w:rsidRPr="001B045E">
        <w:rPr>
          <w:rFonts w:ascii="Helvetica" w:eastAsia="Tw Cen MT" w:hAnsi="Helvetica" w:cs="Helvetica"/>
          <w:color w:val="444444"/>
          <w:sz w:val="21"/>
          <w:szCs w:val="21"/>
        </w:rPr>
        <w:t>above</w:t>
      </w:r>
      <w:proofErr w:type="gramEnd"/>
      <w:r w:rsidRPr="001B045E">
        <w:rPr>
          <w:rFonts w:ascii="Helvetica" w:eastAsia="Tw Cen MT" w:hAnsi="Helvetica" w:cs="Helvetica"/>
          <w:color w:val="444444"/>
          <w:sz w:val="21"/>
          <w:szCs w:val="21"/>
        </w:rPr>
        <w:t xml:space="preserve"> then plotting a large number of data points may allow us to numerically determine the spread of the data. </w:t>
      </w:r>
      <w:proofErr w:type="gramStart"/>
      <w:r w:rsidRPr="001B045E">
        <w:rPr>
          <w:rFonts w:ascii="Helvetica" w:eastAsia="Tw Cen MT" w:hAnsi="Helvetica" w:cs="Helvetica"/>
          <w:color w:val="444444"/>
          <w:sz w:val="21"/>
          <w:szCs w:val="21"/>
        </w:rPr>
        <w:t>In particular whether</w:t>
      </w:r>
      <w:proofErr w:type="gramEnd"/>
      <w:r w:rsidRPr="001B045E">
        <w:rPr>
          <w:rFonts w:ascii="Helvetica" w:eastAsia="Tw Cen MT" w:hAnsi="Helvetica" w:cs="Helvetica"/>
          <w:color w:val="444444"/>
          <w:sz w:val="21"/>
          <w:szCs w:val="21"/>
        </w:rPr>
        <w:t xml:space="preserve"> it fits the normal distribution. Remember that if the mean, median and mode overlap numerically then the data will be normally distributed. </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 xml:space="preserve">Parametric vs </w:t>
      </w:r>
      <w:proofErr w:type="gramStart"/>
      <w:r w:rsidRPr="001B045E">
        <w:rPr>
          <w:rFonts w:ascii="Helvetica" w:eastAsia="Tw Cen MT" w:hAnsi="Helvetica" w:cs="Helvetica"/>
          <w:b/>
          <w:bCs/>
          <w:color w:val="444444"/>
          <w:sz w:val="21"/>
          <w:szCs w:val="21"/>
        </w:rPr>
        <w:t>Non parametric</w:t>
      </w:r>
      <w:proofErr w:type="gramEnd"/>
      <w:r w:rsidRPr="001B045E">
        <w:rPr>
          <w:rFonts w:ascii="Helvetica" w:eastAsia="Tw Cen MT" w:hAnsi="Helvetica" w:cs="Helvetica"/>
          <w:color w:val="444444"/>
          <w:sz w:val="21"/>
          <w:szCs w:val="21"/>
        </w:rPr>
        <w:br/>
      </w:r>
      <w:proofErr w:type="spellStart"/>
      <w:r w:rsidRPr="001B045E">
        <w:rPr>
          <w:rFonts w:ascii="Helvetica" w:eastAsia="Tw Cen MT" w:hAnsi="Helvetica" w:cs="Helvetica"/>
          <w:color w:val="444444"/>
          <w:sz w:val="21"/>
          <w:szCs w:val="21"/>
        </w:rPr>
        <w:t>Parametric</w:t>
      </w:r>
      <w:proofErr w:type="spellEnd"/>
      <w:r w:rsidRPr="001B045E">
        <w:rPr>
          <w:rFonts w:ascii="Helvetica" w:eastAsia="Tw Cen MT" w:hAnsi="Helvetica" w:cs="Helvetica"/>
          <w:color w:val="444444"/>
          <w:sz w:val="21"/>
          <w:szCs w:val="21"/>
        </w:rPr>
        <w:t xml:space="preserve"> methods of data analysis assume that the underlying data set has a normal distribution. </w:t>
      </w:r>
      <w:proofErr w:type="gramStart"/>
      <w:r w:rsidRPr="001B045E">
        <w:rPr>
          <w:rFonts w:ascii="Helvetica" w:eastAsia="Tw Cen MT" w:hAnsi="Helvetica" w:cs="Helvetica"/>
          <w:color w:val="444444"/>
          <w:sz w:val="21"/>
          <w:szCs w:val="21"/>
        </w:rPr>
        <w:t>Non parametric</w:t>
      </w:r>
      <w:proofErr w:type="gramEnd"/>
      <w:r w:rsidRPr="001B045E">
        <w:rPr>
          <w:rFonts w:ascii="Helvetica" w:eastAsia="Tw Cen MT" w:hAnsi="Helvetica" w:cs="Helvetica"/>
          <w:color w:val="444444"/>
          <w:sz w:val="21"/>
          <w:szCs w:val="21"/>
        </w:rPr>
        <w:t xml:space="preserve"> methods do not make assumptions about the nature of the underlying data. </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709"/>
        <w:gridCol w:w="6071"/>
      </w:tblGrid>
      <w:tr w:rsidR="001B045E" w:rsidRPr="001B045E" w14:paraId="3A8EACB1"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2095E4CA"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Parametric tests</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3176EDD4" w14:textId="77777777" w:rsidR="001B045E" w:rsidRPr="001B045E" w:rsidRDefault="001B045E" w:rsidP="001B045E">
            <w:pPr>
              <w:spacing w:after="300"/>
              <w:jc w:val="both"/>
              <w:rPr>
                <w:rFonts w:ascii="Tw Cen MT" w:eastAsia="Tw Cen MT" w:hAnsi="Tw Cen MT" w:cs="Arial"/>
                <w:b/>
                <w:bCs/>
                <w:sz w:val="24"/>
                <w:szCs w:val="24"/>
              </w:rPr>
            </w:pPr>
            <w:proofErr w:type="gramStart"/>
            <w:r w:rsidRPr="001B045E">
              <w:rPr>
                <w:rFonts w:ascii="Tw Cen MT" w:eastAsia="Tw Cen MT" w:hAnsi="Tw Cen MT" w:cs="Arial"/>
                <w:b/>
                <w:bCs/>
              </w:rPr>
              <w:t>Non parametric</w:t>
            </w:r>
            <w:proofErr w:type="gramEnd"/>
            <w:r w:rsidRPr="001B045E">
              <w:rPr>
                <w:rFonts w:ascii="Tw Cen MT" w:eastAsia="Tw Cen MT" w:hAnsi="Tw Cen MT" w:cs="Arial"/>
                <w:b/>
                <w:bCs/>
              </w:rPr>
              <w:t xml:space="preserve"> tests</w:t>
            </w:r>
          </w:p>
        </w:tc>
      </w:tr>
      <w:tr w:rsidR="001B045E" w:rsidRPr="001B045E" w14:paraId="5CB03CAA"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E83D18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T Test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208F51D"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Mann Whitney U</w:t>
            </w:r>
          </w:p>
        </w:tc>
      </w:tr>
      <w:tr w:rsidR="001B045E" w:rsidRPr="001B045E" w14:paraId="2D1E7FA9"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142B95"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Paired T Test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D8ED9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Chi Squared</w:t>
            </w:r>
          </w:p>
        </w:tc>
      </w:tr>
      <w:tr w:rsidR="001B045E" w:rsidRPr="001B045E" w14:paraId="00B20317"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1441C7" w14:textId="77777777" w:rsidR="001B045E" w:rsidRPr="001B045E" w:rsidRDefault="001B045E" w:rsidP="001B045E">
            <w:pPr>
              <w:spacing w:after="300"/>
              <w:jc w:val="both"/>
              <w:rPr>
                <w:rFonts w:ascii="Tw Cen MT" w:eastAsia="Tw Cen MT" w:hAnsi="Tw Cen MT" w:cs="Arial"/>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22C186E" w14:textId="77777777" w:rsidR="001B045E" w:rsidRPr="001B045E" w:rsidRDefault="001B045E" w:rsidP="001B045E">
            <w:pPr>
              <w:spacing w:after="300"/>
              <w:jc w:val="both"/>
              <w:rPr>
                <w:rFonts w:ascii="Tw Cen MT" w:eastAsia="Tw Cen MT" w:hAnsi="Tw Cen MT" w:cs="Arial"/>
                <w:sz w:val="24"/>
                <w:szCs w:val="24"/>
              </w:rPr>
            </w:pPr>
            <w:proofErr w:type="spellStart"/>
            <w:r w:rsidRPr="001B045E">
              <w:rPr>
                <w:rFonts w:ascii="Tw Cen MT" w:eastAsia="Tw Cen MT" w:hAnsi="Tw Cen MT" w:cs="Arial"/>
              </w:rPr>
              <w:t>Spearmans</w:t>
            </w:r>
            <w:proofErr w:type="spellEnd"/>
            <w:r w:rsidRPr="001B045E">
              <w:rPr>
                <w:rFonts w:ascii="Tw Cen MT" w:eastAsia="Tw Cen MT" w:hAnsi="Tw Cen MT" w:cs="Arial"/>
              </w:rPr>
              <w:t xml:space="preserve"> Rank Correlation</w:t>
            </w:r>
          </w:p>
        </w:tc>
      </w:tr>
      <w:tr w:rsidR="001B045E" w:rsidRPr="001B045E" w14:paraId="18C5E713"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2D35A3" w14:textId="77777777" w:rsidR="001B045E" w:rsidRPr="001B045E" w:rsidRDefault="001B045E" w:rsidP="001B045E">
            <w:pPr>
              <w:spacing w:after="300"/>
              <w:jc w:val="both"/>
              <w:rPr>
                <w:rFonts w:ascii="Tw Cen MT" w:eastAsia="Tw Cen MT" w:hAnsi="Tw Cen MT" w:cs="Arial"/>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6F9579"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Wilcoxon signed rank test</w:t>
            </w:r>
          </w:p>
        </w:tc>
      </w:tr>
    </w:tbl>
    <w:p w14:paraId="7B3E8C81"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i/>
          <w:iCs/>
          <w:color w:val="444444"/>
          <w:sz w:val="21"/>
          <w:szCs w:val="21"/>
        </w:rPr>
        <w:t>There are many others</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 xml:space="preserve">Types of </w:t>
      </w:r>
      <w:proofErr w:type="gramStart"/>
      <w:r w:rsidRPr="001B045E">
        <w:rPr>
          <w:rFonts w:ascii="Helvetica" w:eastAsia="Tw Cen MT" w:hAnsi="Helvetica" w:cs="Helvetica"/>
          <w:b/>
          <w:bCs/>
          <w:color w:val="444444"/>
          <w:sz w:val="21"/>
          <w:szCs w:val="21"/>
        </w:rPr>
        <w:t>test</w:t>
      </w:r>
      <w:proofErr w:type="gramEnd"/>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84"/>
        <w:gridCol w:w="7496"/>
      </w:tblGrid>
      <w:tr w:rsidR="001B045E" w:rsidRPr="001B045E" w14:paraId="1EACB1AD"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29A13171"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Test type</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27F28A34"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Features</w:t>
            </w:r>
          </w:p>
        </w:tc>
      </w:tr>
      <w:tr w:rsidR="001B045E" w:rsidRPr="001B045E" w14:paraId="5C2C2C46"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22909F2"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T Test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B6F696C"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Direct comparison of data sets which are normally distributed</w:t>
            </w:r>
          </w:p>
        </w:tc>
      </w:tr>
      <w:tr w:rsidR="001B045E" w:rsidRPr="001B045E" w14:paraId="358A751B"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AB63A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Mann Whitney 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1BD36B"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 xml:space="preserve">Ranked method for </w:t>
            </w:r>
            <w:proofErr w:type="spellStart"/>
            <w:proofErr w:type="gramStart"/>
            <w:r w:rsidRPr="001B045E">
              <w:rPr>
                <w:rFonts w:ascii="Tw Cen MT" w:eastAsia="Tw Cen MT" w:hAnsi="Tw Cen MT" w:cs="Arial"/>
              </w:rPr>
              <w:t>non parametric</w:t>
            </w:r>
            <w:proofErr w:type="spellEnd"/>
            <w:proofErr w:type="gramEnd"/>
            <w:r w:rsidRPr="001B045E">
              <w:rPr>
                <w:rFonts w:ascii="Tw Cen MT" w:eastAsia="Tw Cen MT" w:hAnsi="Tw Cen MT" w:cs="Arial"/>
              </w:rPr>
              <w:t xml:space="preserve"> data</w:t>
            </w:r>
          </w:p>
        </w:tc>
      </w:tr>
      <w:tr w:rsidR="001B045E" w:rsidRPr="001B045E" w14:paraId="1B7FF466"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BBB605B"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Wilcoxon matched pairs/ signed rank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6C4AD6"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Analog of the paired T Test, data must be interval, data based on magnitude of differences</w:t>
            </w:r>
          </w:p>
        </w:tc>
      </w:tr>
      <w:tr w:rsidR="001B045E" w:rsidRPr="001B045E" w14:paraId="40C85A6F"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CF9BE3" w14:textId="77777777" w:rsidR="001B045E" w:rsidRPr="001B045E" w:rsidRDefault="001B045E" w:rsidP="001B045E">
            <w:pPr>
              <w:spacing w:after="300"/>
              <w:jc w:val="both"/>
              <w:rPr>
                <w:rFonts w:ascii="Tw Cen MT" w:eastAsia="Tw Cen MT" w:hAnsi="Tw Cen MT" w:cs="Arial"/>
                <w:sz w:val="24"/>
                <w:szCs w:val="24"/>
              </w:rPr>
            </w:pPr>
            <w:proofErr w:type="spellStart"/>
            <w:r w:rsidRPr="001B045E">
              <w:rPr>
                <w:rFonts w:ascii="Tw Cen MT" w:eastAsia="Tw Cen MT" w:hAnsi="Tw Cen MT" w:cs="Arial"/>
              </w:rPr>
              <w:t>Spearmans</w:t>
            </w:r>
            <w:proofErr w:type="spellEnd"/>
            <w:r w:rsidRPr="001B045E">
              <w:rPr>
                <w:rFonts w:ascii="Tw Cen MT" w:eastAsia="Tw Cen MT" w:hAnsi="Tw Cen MT" w:cs="Arial"/>
              </w:rPr>
              <w:t xml:space="preserve"> Rank Correlation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9C1B19"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Statistical dependence between 2 variables. May be used for continuous or discrete variables</w:t>
            </w:r>
          </w:p>
        </w:tc>
      </w:tr>
      <w:tr w:rsidR="001B045E" w:rsidRPr="001B045E" w14:paraId="11233EB7"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14231AF"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Chi Squared test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378ECDA"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 xml:space="preserve">Test of association between two qualitative </w:t>
            </w:r>
            <w:proofErr w:type="spellStart"/>
            <w:proofErr w:type="gramStart"/>
            <w:r w:rsidRPr="001B045E">
              <w:rPr>
                <w:rFonts w:ascii="Tw Cen MT" w:eastAsia="Tw Cen MT" w:hAnsi="Tw Cen MT" w:cs="Arial"/>
              </w:rPr>
              <w:t>variables,valid</w:t>
            </w:r>
            <w:proofErr w:type="spellEnd"/>
            <w:proofErr w:type="gramEnd"/>
            <w:r w:rsidRPr="001B045E">
              <w:rPr>
                <w:rFonts w:ascii="Tw Cen MT" w:eastAsia="Tw Cen MT" w:hAnsi="Tw Cen MT" w:cs="Arial"/>
              </w:rPr>
              <w:t xml:space="preserve"> if 80% expected frequencies exceed 5 or all exceed 1. Fishers exact test may be used for small samples</w:t>
            </w:r>
          </w:p>
        </w:tc>
      </w:tr>
    </w:tbl>
    <w:p w14:paraId="1029ABF4" w14:textId="77777777" w:rsidR="001B045E" w:rsidRPr="001B045E" w:rsidRDefault="001B045E" w:rsidP="001B045E">
      <w:pPr>
        <w:jc w:val="both"/>
        <w:rPr>
          <w:rFonts w:ascii="Tw Cen MT" w:eastAsia="Tw Cen MT" w:hAnsi="Tw Cen MT" w:cs="Arial"/>
          <w:sz w:val="24"/>
          <w:szCs w:val="24"/>
        </w:rPr>
      </w:pPr>
    </w:p>
    <w:p w14:paraId="29B66F55"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The best graphic representation of frequency distribution data gathered of a continuous variable is:</w:t>
      </w:r>
    </w:p>
    <w:tbl>
      <w:tblPr>
        <w:tblStyle w:val="TableGridLight1"/>
        <w:tblW w:w="9780" w:type="dxa"/>
        <w:tblLook w:val="04A0" w:firstRow="1" w:lastRow="0" w:firstColumn="1" w:lastColumn="0" w:noHBand="0" w:noVBand="1"/>
      </w:tblPr>
      <w:tblGrid>
        <w:gridCol w:w="824"/>
        <w:gridCol w:w="8956"/>
      </w:tblGrid>
      <w:tr w:rsidR="001B045E" w:rsidRPr="001B045E" w14:paraId="577DAC3C" w14:textId="77777777" w:rsidTr="002D0210">
        <w:tc>
          <w:tcPr>
            <w:tcW w:w="300" w:type="dxa"/>
            <w:hideMark/>
          </w:tcPr>
          <w:p w14:paraId="56D9D27D" w14:textId="6C934082"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6E9DF8EA">
                <v:shape id="_x0000_i1496" type="#_x0000_t75" style="width:20.25pt;height:18pt" o:ole="">
                  <v:imagedata r:id="rId58" o:title=""/>
                </v:shape>
                <w:control r:id="rId177" w:name="DefaultOcxName57" w:shapeid="_x0000_i1496"/>
              </w:object>
            </w:r>
            <w:r w:rsidRPr="001B045E">
              <w:rPr>
                <w:rFonts w:ascii="Tw Cen MT" w:eastAsia="Tw Cen MT" w:hAnsi="Tw Cen MT" w:cs="Arial"/>
                <w:color w:val="335B74"/>
                <w:sz w:val="20"/>
                <w:szCs w:val="20"/>
              </w:rPr>
              <w:t>A</w:t>
            </w:r>
          </w:p>
        </w:tc>
        <w:tc>
          <w:tcPr>
            <w:tcW w:w="6750" w:type="dxa"/>
            <w:hideMark/>
          </w:tcPr>
          <w:p w14:paraId="7D6CF19A"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Line graph</w:t>
            </w:r>
          </w:p>
        </w:tc>
      </w:tr>
      <w:tr w:rsidR="001B045E" w:rsidRPr="001B045E" w14:paraId="223DD93F" w14:textId="77777777" w:rsidTr="002D0210">
        <w:tc>
          <w:tcPr>
            <w:tcW w:w="300" w:type="dxa"/>
            <w:hideMark/>
          </w:tcPr>
          <w:p w14:paraId="0B456D6A" w14:textId="7D3645B2"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D63246A">
                <v:shape id="_x0000_i1499" type="#_x0000_t75" style="width:20.25pt;height:18pt" o:ole="">
                  <v:imagedata r:id="rId58" o:title=""/>
                </v:shape>
                <w:control r:id="rId178" w:name="DefaultOcxName119" w:shapeid="_x0000_i1499"/>
              </w:object>
            </w:r>
            <w:r w:rsidRPr="001B045E">
              <w:rPr>
                <w:rFonts w:ascii="Tw Cen MT" w:eastAsia="Tw Cen MT" w:hAnsi="Tw Cen MT" w:cs="Arial"/>
                <w:color w:val="335B74"/>
                <w:sz w:val="20"/>
                <w:szCs w:val="20"/>
              </w:rPr>
              <w:t>B</w:t>
            </w:r>
          </w:p>
        </w:tc>
        <w:tc>
          <w:tcPr>
            <w:tcW w:w="6750" w:type="dxa"/>
            <w:hideMark/>
          </w:tcPr>
          <w:p w14:paraId="01833967"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Simple bar Graph</w:t>
            </w:r>
          </w:p>
        </w:tc>
      </w:tr>
      <w:tr w:rsidR="001B045E" w:rsidRPr="001B045E" w14:paraId="3CE33AE9" w14:textId="77777777" w:rsidTr="002D0210">
        <w:tc>
          <w:tcPr>
            <w:tcW w:w="300" w:type="dxa"/>
            <w:hideMark/>
          </w:tcPr>
          <w:p w14:paraId="39C3FB8A" w14:textId="70D49E52"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F78D6A5">
                <v:shape id="_x0000_i1502" type="#_x0000_t75" style="width:20.25pt;height:18pt" o:ole="">
                  <v:imagedata r:id="rId58" o:title=""/>
                </v:shape>
                <w:control r:id="rId179" w:name="DefaultOcxName218" w:shapeid="_x0000_i1502"/>
              </w:object>
            </w:r>
            <w:r w:rsidRPr="001B045E">
              <w:rPr>
                <w:rFonts w:ascii="Tw Cen MT" w:eastAsia="Tw Cen MT" w:hAnsi="Tw Cen MT" w:cs="Arial"/>
                <w:color w:val="335B74"/>
                <w:sz w:val="20"/>
                <w:szCs w:val="20"/>
              </w:rPr>
              <w:t>C</w:t>
            </w:r>
          </w:p>
        </w:tc>
        <w:tc>
          <w:tcPr>
            <w:tcW w:w="6750" w:type="dxa"/>
            <w:hideMark/>
          </w:tcPr>
          <w:p w14:paraId="2E959E36"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Multiple bar chart</w:t>
            </w:r>
          </w:p>
        </w:tc>
      </w:tr>
      <w:tr w:rsidR="001B045E" w:rsidRPr="001B045E" w14:paraId="4BCCFBA2" w14:textId="77777777" w:rsidTr="002D0210">
        <w:tc>
          <w:tcPr>
            <w:tcW w:w="300" w:type="dxa"/>
            <w:hideMark/>
          </w:tcPr>
          <w:p w14:paraId="7457C672" w14:textId="50193798"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9CF2D23">
                <v:shape id="_x0000_i1505" type="#_x0000_t75" style="width:20.25pt;height:18pt" o:ole="">
                  <v:imagedata r:id="rId90" o:title=""/>
                </v:shape>
                <w:control r:id="rId180" w:name="DefaultOcxName318" w:shapeid="_x0000_i1505"/>
              </w:object>
            </w:r>
            <w:r w:rsidRPr="001B045E">
              <w:rPr>
                <w:rFonts w:ascii="Tw Cen MT" w:eastAsia="Tw Cen MT" w:hAnsi="Tw Cen MT" w:cs="Arial"/>
                <w:color w:val="335B74"/>
                <w:sz w:val="20"/>
                <w:szCs w:val="20"/>
              </w:rPr>
              <w:t>D</w:t>
            </w:r>
          </w:p>
        </w:tc>
        <w:tc>
          <w:tcPr>
            <w:tcW w:w="6750" w:type="dxa"/>
            <w:hideMark/>
          </w:tcPr>
          <w:p w14:paraId="66650064"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Box Whisker plot</w:t>
            </w:r>
          </w:p>
        </w:tc>
      </w:tr>
      <w:tr w:rsidR="001B045E" w:rsidRPr="001B045E" w14:paraId="52FCA7D3" w14:textId="77777777" w:rsidTr="002D0210">
        <w:tc>
          <w:tcPr>
            <w:tcW w:w="300" w:type="dxa"/>
            <w:hideMark/>
          </w:tcPr>
          <w:p w14:paraId="11DE40A2" w14:textId="3F62827B"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C039692">
                <v:shape id="_x0000_i1508" type="#_x0000_t75" style="width:20.25pt;height:18pt" o:ole="">
                  <v:imagedata r:id="rId50" o:title=""/>
                </v:shape>
                <w:control r:id="rId181" w:name="DefaultOcxName418" w:shapeid="_x0000_i1508"/>
              </w:object>
            </w:r>
            <w:r w:rsidRPr="001B045E">
              <w:rPr>
                <w:rFonts w:ascii="Tw Cen MT" w:eastAsia="Tw Cen MT" w:hAnsi="Tw Cen MT" w:cs="Arial"/>
                <w:color w:val="335B74"/>
                <w:sz w:val="20"/>
                <w:szCs w:val="20"/>
              </w:rPr>
              <w:t>E</w:t>
            </w:r>
          </w:p>
        </w:tc>
        <w:tc>
          <w:tcPr>
            <w:tcW w:w="6750" w:type="dxa"/>
            <w:hideMark/>
          </w:tcPr>
          <w:p w14:paraId="166244F8"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Histogram</w:t>
            </w:r>
          </w:p>
        </w:tc>
      </w:tr>
    </w:tbl>
    <w:p w14:paraId="41BF194D"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Histograms are a good method displaying frequencies of continuous variables.</w:t>
      </w:r>
    </w:p>
    <w:p w14:paraId="5B3A7C08"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Continuous variables</w:t>
      </w:r>
    </w:p>
    <w:p w14:paraId="6DB52FAC"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If a variable can take on a value at any point between its minimum and maximum </w:t>
      </w:r>
      <w:proofErr w:type="gramStart"/>
      <w:r w:rsidRPr="001B045E">
        <w:rPr>
          <w:rFonts w:ascii="Helvetica" w:eastAsia="Tw Cen MT" w:hAnsi="Helvetica" w:cs="Helvetica"/>
          <w:color w:val="444444"/>
          <w:sz w:val="21"/>
          <w:szCs w:val="21"/>
        </w:rPr>
        <w:t>value</w:t>
      </w:r>
      <w:proofErr w:type="gramEnd"/>
      <w:r w:rsidRPr="001B045E">
        <w:rPr>
          <w:rFonts w:ascii="Helvetica" w:eastAsia="Tw Cen MT" w:hAnsi="Helvetica" w:cs="Helvetica"/>
          <w:color w:val="444444"/>
          <w:sz w:val="21"/>
          <w:szCs w:val="21"/>
        </w:rPr>
        <w:t xml:space="preserve"> then it is termed a continuous variable. </w:t>
      </w:r>
      <w:proofErr w:type="gramStart"/>
      <w:r w:rsidRPr="001B045E">
        <w:rPr>
          <w:rFonts w:ascii="Helvetica" w:eastAsia="Tw Cen MT" w:hAnsi="Helvetica" w:cs="Helvetica"/>
          <w:color w:val="444444"/>
          <w:sz w:val="21"/>
          <w:szCs w:val="21"/>
        </w:rPr>
        <w:t>Otherwise</w:t>
      </w:r>
      <w:proofErr w:type="gramEnd"/>
      <w:r w:rsidRPr="001B045E">
        <w:rPr>
          <w:rFonts w:ascii="Helvetica" w:eastAsia="Tw Cen MT" w:hAnsi="Helvetica" w:cs="Helvetica"/>
          <w:color w:val="444444"/>
          <w:sz w:val="21"/>
          <w:szCs w:val="21"/>
        </w:rPr>
        <w:t xml:space="preserve"> it is called a discrete variable. Patient weights are an example of continuous variables as fractions of numbers are possible (if the equipment is accurate). Discrete variables could include factors such as polyp identification during colonoscopy (as partial polyps don't exist- though partial retrieval certainly can!)</w:t>
      </w:r>
    </w:p>
    <w:p w14:paraId="5AF2C17C" w14:textId="77777777" w:rsidR="001B045E" w:rsidRPr="001B045E" w:rsidRDefault="001B045E" w:rsidP="001B045E">
      <w:pPr>
        <w:jc w:val="both"/>
        <w:rPr>
          <w:rFonts w:ascii="Tw Cen MT" w:eastAsia="Tw Cen MT" w:hAnsi="Tw Cen MT" w:cs="Arial"/>
          <w:sz w:val="24"/>
          <w:szCs w:val="24"/>
        </w:rPr>
      </w:pPr>
    </w:p>
    <w:p w14:paraId="2DF59062"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lastRenderedPageBreak/>
        <w:t xml:space="preserve"> </w:t>
      </w:r>
      <w:r w:rsidRPr="001B045E">
        <w:rPr>
          <w:rFonts w:ascii="Helvetica" w:eastAsia="Tw Cen MT" w:hAnsi="Helvetica" w:cs="Helvetica"/>
          <w:b/>
          <w:bCs/>
          <w:color w:val="0070C0"/>
          <w:sz w:val="21"/>
          <w:szCs w:val="21"/>
          <w:lang w:val="en-US"/>
        </w:rPr>
        <w:t xml:space="preserve">A </w:t>
      </w:r>
      <w:proofErr w:type="gramStart"/>
      <w:r w:rsidRPr="001B045E">
        <w:rPr>
          <w:rFonts w:ascii="Helvetica" w:eastAsia="Tw Cen MT" w:hAnsi="Helvetica" w:cs="Helvetica"/>
          <w:b/>
          <w:bCs/>
          <w:color w:val="0070C0"/>
          <w:sz w:val="21"/>
          <w:szCs w:val="21"/>
          <w:lang w:val="en-US"/>
        </w:rPr>
        <w:t>53 year old</w:t>
      </w:r>
      <w:proofErr w:type="gramEnd"/>
      <w:r w:rsidRPr="001B045E">
        <w:rPr>
          <w:rFonts w:ascii="Helvetica" w:eastAsia="Tw Cen MT" w:hAnsi="Helvetica" w:cs="Helvetica"/>
          <w:b/>
          <w:bCs/>
          <w:color w:val="0070C0"/>
          <w:sz w:val="21"/>
          <w:szCs w:val="21"/>
          <w:lang w:val="en-US"/>
        </w:rPr>
        <w:t xml:space="preserve"> man presents with an ulcerated mass at the anal verge. A biopsy is </w:t>
      </w:r>
      <w:proofErr w:type="gramStart"/>
      <w:r w:rsidRPr="001B045E">
        <w:rPr>
          <w:rFonts w:ascii="Helvetica" w:eastAsia="Tw Cen MT" w:hAnsi="Helvetica" w:cs="Helvetica"/>
          <w:b/>
          <w:bCs/>
          <w:color w:val="0070C0"/>
          <w:sz w:val="21"/>
          <w:szCs w:val="21"/>
          <w:lang w:val="en-US"/>
        </w:rPr>
        <w:t>taken</w:t>
      </w:r>
      <w:proofErr w:type="gramEnd"/>
      <w:r w:rsidRPr="001B045E">
        <w:rPr>
          <w:rFonts w:ascii="Helvetica" w:eastAsia="Tw Cen MT" w:hAnsi="Helvetica" w:cs="Helvetica"/>
          <w:b/>
          <w:bCs/>
          <w:color w:val="0070C0"/>
          <w:sz w:val="21"/>
          <w:szCs w:val="21"/>
          <w:lang w:val="en-US"/>
        </w:rPr>
        <w:t xml:space="preserve"> and the histology demonstrates as squamous cell carcinoma. Infection with which of the viruses below is most likely to have contributed to the development of the condition?</w:t>
      </w:r>
      <w:r w:rsidRPr="001B045E">
        <w:rPr>
          <w:rFonts w:ascii="Helvetica" w:eastAsia="Tw Cen MT" w:hAnsi="Helvetica" w:cs="Helvetica"/>
          <w:b/>
          <w:bCs/>
          <w:color w:val="0070C0"/>
          <w:sz w:val="21"/>
          <w:szCs w:val="21"/>
          <w:lang w:val="en-US"/>
        </w:rPr>
        <w:br/>
      </w:r>
    </w:p>
    <w:tbl>
      <w:tblPr>
        <w:tblStyle w:val="TableGridLight1"/>
        <w:tblW w:w="9780" w:type="dxa"/>
        <w:tblLook w:val="04A0" w:firstRow="1" w:lastRow="0" w:firstColumn="1" w:lastColumn="0" w:noHBand="0" w:noVBand="1"/>
      </w:tblPr>
      <w:tblGrid>
        <w:gridCol w:w="824"/>
        <w:gridCol w:w="8956"/>
      </w:tblGrid>
      <w:tr w:rsidR="001B045E" w:rsidRPr="001B045E" w14:paraId="473E1B33" w14:textId="77777777" w:rsidTr="002D0210">
        <w:tc>
          <w:tcPr>
            <w:tcW w:w="300" w:type="dxa"/>
            <w:hideMark/>
          </w:tcPr>
          <w:p w14:paraId="40B0CD61" w14:textId="4E2289FA"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0B42672">
                <v:shape id="_x0000_i1511" type="#_x0000_t75" style="width:20.25pt;height:18pt" o:ole="">
                  <v:imagedata r:id="rId127" o:title=""/>
                </v:shape>
                <w:control r:id="rId182" w:name="DefaultOcxName58" w:shapeid="_x0000_i1511"/>
              </w:object>
            </w:r>
            <w:r w:rsidRPr="001B045E">
              <w:rPr>
                <w:rFonts w:ascii="Tw Cen MT" w:eastAsia="Tw Cen MT" w:hAnsi="Tw Cen MT" w:cs="Arial"/>
                <w:color w:val="335B74"/>
                <w:sz w:val="20"/>
                <w:szCs w:val="20"/>
              </w:rPr>
              <w:t>A</w:t>
            </w:r>
          </w:p>
        </w:tc>
        <w:tc>
          <w:tcPr>
            <w:tcW w:w="6750" w:type="dxa"/>
            <w:hideMark/>
          </w:tcPr>
          <w:p w14:paraId="59C3CA8B"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Human papillomavirus 16</w:t>
            </w:r>
          </w:p>
        </w:tc>
      </w:tr>
      <w:tr w:rsidR="001B045E" w:rsidRPr="001B045E" w14:paraId="14422AAF" w14:textId="77777777" w:rsidTr="002D0210">
        <w:tc>
          <w:tcPr>
            <w:tcW w:w="300" w:type="dxa"/>
            <w:hideMark/>
          </w:tcPr>
          <w:p w14:paraId="34A6522A" w14:textId="44914856"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2A33C13A">
                <v:shape id="_x0000_i1514" type="#_x0000_t75" style="width:20.25pt;height:18pt" o:ole="">
                  <v:imagedata r:id="rId183" o:title=""/>
                </v:shape>
                <w:control r:id="rId184" w:name="DefaultOcxName120" w:shapeid="_x0000_i1514"/>
              </w:object>
            </w:r>
            <w:r w:rsidRPr="001B045E">
              <w:rPr>
                <w:rFonts w:ascii="Tw Cen MT" w:eastAsia="Tw Cen MT" w:hAnsi="Tw Cen MT" w:cs="Arial"/>
                <w:color w:val="335B74"/>
                <w:sz w:val="20"/>
                <w:szCs w:val="20"/>
              </w:rPr>
              <w:t>B</w:t>
            </w:r>
          </w:p>
        </w:tc>
        <w:tc>
          <w:tcPr>
            <w:tcW w:w="6750" w:type="dxa"/>
            <w:hideMark/>
          </w:tcPr>
          <w:p w14:paraId="6BAAD88B"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Human T-lymphotropic virus 1</w:t>
            </w:r>
          </w:p>
        </w:tc>
      </w:tr>
      <w:tr w:rsidR="001B045E" w:rsidRPr="001B045E" w14:paraId="37DDC0EF" w14:textId="77777777" w:rsidTr="002D0210">
        <w:tc>
          <w:tcPr>
            <w:tcW w:w="300" w:type="dxa"/>
            <w:hideMark/>
          </w:tcPr>
          <w:p w14:paraId="496C3B7D" w14:textId="2C47FF5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E88916F">
                <v:shape id="_x0000_i1517" type="#_x0000_t75" style="width:20.25pt;height:18pt" o:ole="">
                  <v:imagedata r:id="rId50" o:title=""/>
                </v:shape>
                <w:control r:id="rId185" w:name="DefaultOcxName219" w:shapeid="_x0000_i1517"/>
              </w:object>
            </w:r>
            <w:r w:rsidRPr="001B045E">
              <w:rPr>
                <w:rFonts w:ascii="Tw Cen MT" w:eastAsia="Tw Cen MT" w:hAnsi="Tw Cen MT" w:cs="Arial"/>
                <w:color w:val="335B74"/>
                <w:sz w:val="20"/>
                <w:szCs w:val="20"/>
              </w:rPr>
              <w:t>C</w:t>
            </w:r>
          </w:p>
        </w:tc>
        <w:tc>
          <w:tcPr>
            <w:tcW w:w="6750" w:type="dxa"/>
            <w:hideMark/>
          </w:tcPr>
          <w:p w14:paraId="583301ED"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Human immunodeficiency virus 2</w:t>
            </w:r>
          </w:p>
        </w:tc>
      </w:tr>
      <w:tr w:rsidR="001B045E" w:rsidRPr="001B045E" w14:paraId="03367283" w14:textId="77777777" w:rsidTr="002D0210">
        <w:tc>
          <w:tcPr>
            <w:tcW w:w="300" w:type="dxa"/>
            <w:hideMark/>
          </w:tcPr>
          <w:p w14:paraId="513F5083" w14:textId="318D864F"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8400E1C">
                <v:shape id="_x0000_i1520" type="#_x0000_t75" style="width:20.25pt;height:18pt" o:ole="">
                  <v:imagedata r:id="rId54" o:title=""/>
                </v:shape>
                <w:control r:id="rId186" w:name="DefaultOcxName319" w:shapeid="_x0000_i1520"/>
              </w:object>
            </w:r>
            <w:r w:rsidRPr="001B045E">
              <w:rPr>
                <w:rFonts w:ascii="Tw Cen MT" w:eastAsia="Tw Cen MT" w:hAnsi="Tw Cen MT" w:cs="Arial"/>
                <w:color w:val="335B74"/>
                <w:sz w:val="20"/>
                <w:szCs w:val="20"/>
              </w:rPr>
              <w:t>D</w:t>
            </w:r>
          </w:p>
        </w:tc>
        <w:tc>
          <w:tcPr>
            <w:tcW w:w="6750" w:type="dxa"/>
            <w:hideMark/>
          </w:tcPr>
          <w:p w14:paraId="05009A91"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Human immunodeficiency virus 1</w:t>
            </w:r>
          </w:p>
        </w:tc>
      </w:tr>
      <w:tr w:rsidR="001B045E" w:rsidRPr="001B045E" w14:paraId="1D896D0C" w14:textId="77777777" w:rsidTr="002D0210">
        <w:tc>
          <w:tcPr>
            <w:tcW w:w="300" w:type="dxa"/>
            <w:hideMark/>
          </w:tcPr>
          <w:p w14:paraId="5AD3CA27" w14:textId="1557F450"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C6A509E">
                <v:shape id="_x0000_i1523" type="#_x0000_t75" style="width:20.25pt;height:18pt" o:ole="">
                  <v:imagedata r:id="rId58" o:title=""/>
                </v:shape>
                <w:control r:id="rId187" w:name="DefaultOcxName419" w:shapeid="_x0000_i1523"/>
              </w:object>
            </w:r>
            <w:r w:rsidRPr="001B045E">
              <w:rPr>
                <w:rFonts w:ascii="Tw Cen MT" w:eastAsia="Tw Cen MT" w:hAnsi="Tw Cen MT" w:cs="Arial"/>
                <w:color w:val="335B74"/>
                <w:sz w:val="20"/>
                <w:szCs w:val="20"/>
              </w:rPr>
              <w:t>E</w:t>
            </w:r>
          </w:p>
        </w:tc>
        <w:tc>
          <w:tcPr>
            <w:tcW w:w="6750" w:type="dxa"/>
            <w:hideMark/>
          </w:tcPr>
          <w:p w14:paraId="09FF2DB7"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Human papillomavirus 7</w:t>
            </w:r>
          </w:p>
        </w:tc>
      </w:tr>
    </w:tbl>
    <w:p w14:paraId="3C29153D"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Infection with human papilloma virus 16 is a risk factor for the development of intra epithelial dysplasia of the anal skin with subsequent increased risk of invasive malignancy.</w:t>
      </w:r>
    </w:p>
    <w:p w14:paraId="0F20A1A0"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Oncoviruses</w:t>
      </w:r>
    </w:p>
    <w:p w14:paraId="71E53025" w14:textId="77777777" w:rsidR="001B045E" w:rsidRPr="001B045E" w:rsidRDefault="001B045E" w:rsidP="001B045E">
      <w:pPr>
        <w:numPr>
          <w:ilvl w:val="0"/>
          <w:numId w:val="21"/>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Viruses which cause cancer</w:t>
      </w:r>
    </w:p>
    <w:p w14:paraId="0074DE0D" w14:textId="77777777" w:rsidR="001B045E" w:rsidRPr="001B045E" w:rsidRDefault="001B045E" w:rsidP="001B045E">
      <w:pPr>
        <w:numPr>
          <w:ilvl w:val="0"/>
          <w:numId w:val="21"/>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These may be detected on blood test and prevented by vaccine</w:t>
      </w:r>
    </w:p>
    <w:p w14:paraId="1E774DB3"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These are the main types of oncoviruses and their diseases:</w:t>
      </w:r>
      <w:r w:rsidRPr="001B045E">
        <w:rPr>
          <w:rFonts w:ascii="Helvetica" w:eastAsia="Tw Cen MT" w:hAnsi="Helvetica" w:cs="Helvetica"/>
          <w:color w:val="444444"/>
          <w:sz w:val="21"/>
          <w:szCs w:val="21"/>
        </w:rPr>
        <w:br/>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997"/>
        <w:gridCol w:w="4783"/>
      </w:tblGrid>
      <w:tr w:rsidR="001B045E" w:rsidRPr="001B045E" w14:paraId="17C210D7"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61EC8F9D"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Oncovirus</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4B4E593B"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Cancer</w:t>
            </w:r>
          </w:p>
        </w:tc>
      </w:tr>
      <w:tr w:rsidR="001B045E" w:rsidRPr="001B045E" w14:paraId="2698378F"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B0CCADF"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Epstein-Barr virus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CF7A6C"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Burkitt's lymphoma</w:t>
            </w:r>
            <w:r w:rsidRPr="001B045E">
              <w:rPr>
                <w:rFonts w:ascii="Tw Cen MT" w:eastAsia="Tw Cen MT" w:hAnsi="Tw Cen MT" w:cs="Arial"/>
              </w:rPr>
              <w:br/>
              <w:t>Hodgkin's lymphoma</w:t>
            </w:r>
            <w:r w:rsidRPr="001B045E">
              <w:rPr>
                <w:rFonts w:ascii="Tw Cen MT" w:eastAsia="Tw Cen MT" w:hAnsi="Tw Cen MT" w:cs="Arial"/>
              </w:rPr>
              <w:br/>
              <w:t>Post transfusion lymphoma</w:t>
            </w:r>
            <w:r w:rsidRPr="001B045E">
              <w:rPr>
                <w:rFonts w:ascii="Tw Cen MT" w:eastAsia="Tw Cen MT" w:hAnsi="Tw Cen MT" w:cs="Arial"/>
              </w:rPr>
              <w:br/>
              <w:t>Nasopharyngeal carcinoma</w:t>
            </w:r>
          </w:p>
        </w:tc>
      </w:tr>
      <w:tr w:rsidR="001B045E" w:rsidRPr="001B045E" w14:paraId="77AA5ADB"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9836E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Human papillomavirus 16/18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7E059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Cervical cancer</w:t>
            </w:r>
            <w:r w:rsidRPr="001B045E">
              <w:rPr>
                <w:rFonts w:ascii="Tw Cen MT" w:eastAsia="Tw Cen MT" w:hAnsi="Tw Cen MT" w:cs="Arial"/>
              </w:rPr>
              <w:br/>
              <w:t>Anal cancer</w:t>
            </w:r>
            <w:r w:rsidRPr="001B045E">
              <w:rPr>
                <w:rFonts w:ascii="Tw Cen MT" w:eastAsia="Tw Cen MT" w:hAnsi="Tw Cen MT" w:cs="Arial"/>
              </w:rPr>
              <w:br/>
              <w:t>Penile cancer</w:t>
            </w:r>
            <w:r w:rsidRPr="001B045E">
              <w:rPr>
                <w:rFonts w:ascii="Tw Cen MT" w:eastAsia="Tw Cen MT" w:hAnsi="Tw Cen MT" w:cs="Arial"/>
              </w:rPr>
              <w:br/>
              <w:t>Vulval cancer</w:t>
            </w:r>
            <w:r w:rsidRPr="001B045E">
              <w:rPr>
                <w:rFonts w:ascii="Tw Cen MT" w:eastAsia="Tw Cen MT" w:hAnsi="Tw Cen MT" w:cs="Arial"/>
              </w:rPr>
              <w:br/>
            </w:r>
            <w:proofErr w:type="spellStart"/>
            <w:r w:rsidRPr="001B045E">
              <w:rPr>
                <w:rFonts w:ascii="Tw Cen MT" w:eastAsia="Tw Cen MT" w:hAnsi="Tw Cen MT" w:cs="Arial"/>
              </w:rPr>
              <w:t>Oropharyneal</w:t>
            </w:r>
            <w:proofErr w:type="spellEnd"/>
            <w:r w:rsidRPr="001B045E">
              <w:rPr>
                <w:rFonts w:ascii="Tw Cen MT" w:eastAsia="Tw Cen MT" w:hAnsi="Tw Cen MT" w:cs="Arial"/>
              </w:rPr>
              <w:t xml:space="preserve"> cancer</w:t>
            </w:r>
          </w:p>
        </w:tc>
      </w:tr>
      <w:tr w:rsidR="001B045E" w:rsidRPr="001B045E" w14:paraId="4B2973C2"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6C894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Human herpes virus 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7DC5805"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Kaposi's sarcoma</w:t>
            </w:r>
          </w:p>
        </w:tc>
      </w:tr>
      <w:tr w:rsidR="001B045E" w:rsidRPr="001B045E" w14:paraId="114F52FB"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04ABF4F"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Hepatitis B virus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99E768"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Hepatocellular carcinoma</w:t>
            </w:r>
          </w:p>
        </w:tc>
      </w:tr>
      <w:tr w:rsidR="001B045E" w:rsidRPr="001B045E" w14:paraId="002B4407"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2F24A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Hepatitis C virus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A9CE5D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Hepatocellular carcinoma</w:t>
            </w:r>
          </w:p>
        </w:tc>
      </w:tr>
      <w:tr w:rsidR="001B045E" w:rsidRPr="001B045E" w14:paraId="148A9064"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DD73DF"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Human T-lymphotropic virus 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B2F5C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Tropical spastic paraparesis</w:t>
            </w:r>
            <w:r w:rsidRPr="001B045E">
              <w:rPr>
                <w:rFonts w:ascii="Tw Cen MT" w:eastAsia="Tw Cen MT" w:hAnsi="Tw Cen MT" w:cs="Arial"/>
              </w:rPr>
              <w:br/>
              <w:t>Adult T cell leukaemia</w:t>
            </w:r>
          </w:p>
        </w:tc>
      </w:tr>
    </w:tbl>
    <w:p w14:paraId="22D1F684" w14:textId="77777777" w:rsidR="001B045E" w:rsidRPr="001B045E" w:rsidRDefault="001B045E" w:rsidP="001B045E">
      <w:pPr>
        <w:jc w:val="both"/>
        <w:rPr>
          <w:rFonts w:ascii="Tw Cen MT" w:eastAsia="Tw Cen MT" w:hAnsi="Tw Cen MT" w:cs="Arial"/>
          <w:sz w:val="24"/>
          <w:szCs w:val="24"/>
        </w:rPr>
      </w:pPr>
    </w:p>
    <w:p w14:paraId="6BEAE38B"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lastRenderedPageBreak/>
        <w:t xml:space="preserve"> </w:t>
      </w:r>
      <w:r w:rsidRPr="001B045E">
        <w:rPr>
          <w:rFonts w:ascii="Helvetica" w:eastAsia="Tw Cen MT" w:hAnsi="Helvetica" w:cs="Helvetica"/>
          <w:b/>
          <w:bCs/>
          <w:color w:val="0070C0"/>
          <w:sz w:val="21"/>
          <w:szCs w:val="21"/>
          <w:lang w:val="en-US"/>
        </w:rPr>
        <w:t xml:space="preserve">A 54-year-old female is admitted one week following a cholecystectomy with profuse </w:t>
      </w:r>
      <w:proofErr w:type="spellStart"/>
      <w:r w:rsidRPr="001B045E">
        <w:rPr>
          <w:rFonts w:ascii="Helvetica" w:eastAsia="Tw Cen MT" w:hAnsi="Helvetica" w:cs="Helvetica"/>
          <w:b/>
          <w:bCs/>
          <w:color w:val="0070C0"/>
          <w:sz w:val="21"/>
          <w:szCs w:val="21"/>
          <w:lang w:val="en-US"/>
        </w:rPr>
        <w:t>diarrhoea</w:t>
      </w:r>
      <w:proofErr w:type="spellEnd"/>
      <w:r w:rsidRPr="001B045E">
        <w:rPr>
          <w:rFonts w:ascii="Helvetica" w:eastAsia="Tw Cen MT" w:hAnsi="Helvetica" w:cs="Helvetica"/>
          <w:b/>
          <w:bCs/>
          <w:color w:val="0070C0"/>
          <w:sz w:val="21"/>
          <w:szCs w:val="21"/>
          <w:lang w:val="en-US"/>
        </w:rPr>
        <w:t>. Apart from a minor intra-operative bile spillage incurred during removal of the gallbladder, the procedure was uncomplicated. What is the most likely diagnosis?</w:t>
      </w:r>
    </w:p>
    <w:tbl>
      <w:tblPr>
        <w:tblStyle w:val="TableGridLight1"/>
        <w:tblW w:w="9780" w:type="dxa"/>
        <w:tblLook w:val="04A0" w:firstRow="1" w:lastRow="0" w:firstColumn="1" w:lastColumn="0" w:noHBand="0" w:noVBand="1"/>
      </w:tblPr>
      <w:tblGrid>
        <w:gridCol w:w="824"/>
        <w:gridCol w:w="8956"/>
      </w:tblGrid>
      <w:tr w:rsidR="001B045E" w:rsidRPr="001B045E" w14:paraId="068C95FF" w14:textId="77777777" w:rsidTr="002D0210">
        <w:tc>
          <w:tcPr>
            <w:tcW w:w="300" w:type="dxa"/>
            <w:hideMark/>
          </w:tcPr>
          <w:p w14:paraId="2D28312D" w14:textId="3E419A34"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25A38E66">
                <v:shape id="_x0000_i1526" type="#_x0000_t75" style="width:20.25pt;height:18pt" o:ole="">
                  <v:imagedata r:id="rId145" o:title=""/>
                </v:shape>
                <w:control r:id="rId188" w:name="DefaultOcxName59" w:shapeid="_x0000_i1526"/>
              </w:object>
            </w:r>
            <w:r w:rsidRPr="001B045E">
              <w:rPr>
                <w:rFonts w:ascii="Tw Cen MT" w:eastAsia="Tw Cen MT" w:hAnsi="Tw Cen MT" w:cs="Arial"/>
                <w:color w:val="335B74"/>
                <w:sz w:val="20"/>
                <w:szCs w:val="20"/>
              </w:rPr>
              <w:t>A</w:t>
            </w:r>
          </w:p>
        </w:tc>
        <w:tc>
          <w:tcPr>
            <w:tcW w:w="6750" w:type="dxa"/>
            <w:hideMark/>
          </w:tcPr>
          <w:p w14:paraId="79F3518D"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Campylobacter infection</w:t>
            </w:r>
          </w:p>
        </w:tc>
      </w:tr>
      <w:tr w:rsidR="001B045E" w:rsidRPr="001B045E" w14:paraId="1323D036" w14:textId="77777777" w:rsidTr="002D0210">
        <w:tc>
          <w:tcPr>
            <w:tcW w:w="300" w:type="dxa"/>
            <w:hideMark/>
          </w:tcPr>
          <w:p w14:paraId="5A631035" w14:textId="001EF4D4"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0E9AA019">
                <v:shape id="_x0000_i1529" type="#_x0000_t75" style="width:20.25pt;height:18pt" o:ole="">
                  <v:imagedata r:id="rId50" o:title=""/>
                </v:shape>
                <w:control r:id="rId189" w:name="DefaultOcxName121" w:shapeid="_x0000_i1529"/>
              </w:object>
            </w:r>
            <w:r w:rsidRPr="001B045E">
              <w:rPr>
                <w:rFonts w:ascii="Tw Cen MT" w:eastAsia="Tw Cen MT" w:hAnsi="Tw Cen MT" w:cs="Arial"/>
                <w:color w:val="335B74"/>
                <w:sz w:val="20"/>
                <w:szCs w:val="20"/>
              </w:rPr>
              <w:t>B</w:t>
            </w:r>
          </w:p>
        </w:tc>
        <w:tc>
          <w:tcPr>
            <w:tcW w:w="6750" w:type="dxa"/>
            <w:hideMark/>
          </w:tcPr>
          <w:p w14:paraId="2571A06A"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E. Coli infection</w:t>
            </w:r>
          </w:p>
        </w:tc>
      </w:tr>
      <w:tr w:rsidR="001B045E" w:rsidRPr="001B045E" w14:paraId="6D16507D" w14:textId="77777777" w:rsidTr="002D0210">
        <w:tc>
          <w:tcPr>
            <w:tcW w:w="300" w:type="dxa"/>
            <w:hideMark/>
          </w:tcPr>
          <w:p w14:paraId="5FF768F4" w14:textId="7D61B341"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CFC85AB">
                <v:shape id="_x0000_i1532" type="#_x0000_t75" style="width:20.25pt;height:18pt" o:ole="">
                  <v:imagedata r:id="rId127" o:title=""/>
                </v:shape>
                <w:control r:id="rId190" w:name="DefaultOcxName220" w:shapeid="_x0000_i1532"/>
              </w:object>
            </w:r>
            <w:r w:rsidRPr="001B045E">
              <w:rPr>
                <w:rFonts w:ascii="Tw Cen MT" w:eastAsia="Tw Cen MT" w:hAnsi="Tw Cen MT" w:cs="Arial"/>
                <w:color w:val="335B74"/>
                <w:sz w:val="20"/>
                <w:szCs w:val="20"/>
              </w:rPr>
              <w:t>C</w:t>
            </w:r>
          </w:p>
        </w:tc>
        <w:tc>
          <w:tcPr>
            <w:tcW w:w="6750" w:type="dxa"/>
            <w:hideMark/>
          </w:tcPr>
          <w:p w14:paraId="31824177"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 xml:space="preserve">C. </w:t>
            </w:r>
            <w:proofErr w:type="spellStart"/>
            <w:r w:rsidRPr="001B045E">
              <w:rPr>
                <w:rFonts w:ascii="Tw Cen MT" w:eastAsia="Tw Cen MT" w:hAnsi="Tw Cen MT" w:cs="Arial"/>
                <w:color w:val="335B74"/>
                <w:sz w:val="20"/>
                <w:szCs w:val="20"/>
              </w:rPr>
              <w:t>Difficle</w:t>
            </w:r>
            <w:proofErr w:type="spellEnd"/>
            <w:r w:rsidRPr="001B045E">
              <w:rPr>
                <w:rFonts w:ascii="Tw Cen MT" w:eastAsia="Tw Cen MT" w:hAnsi="Tw Cen MT" w:cs="Arial"/>
                <w:color w:val="335B74"/>
                <w:sz w:val="20"/>
                <w:szCs w:val="20"/>
              </w:rPr>
              <w:t xml:space="preserve"> infection</w:t>
            </w:r>
          </w:p>
        </w:tc>
      </w:tr>
      <w:tr w:rsidR="001B045E" w:rsidRPr="001B045E" w14:paraId="307A23C9" w14:textId="77777777" w:rsidTr="002D0210">
        <w:tc>
          <w:tcPr>
            <w:tcW w:w="300" w:type="dxa"/>
            <w:hideMark/>
          </w:tcPr>
          <w:p w14:paraId="0C1AB896" w14:textId="4FFC444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EA0DFDD">
                <v:shape id="_x0000_i1535" type="#_x0000_t75" style="width:20.25pt;height:18pt" o:ole="">
                  <v:imagedata r:id="rId54" o:title=""/>
                </v:shape>
                <w:control r:id="rId191" w:name="DefaultOcxName320" w:shapeid="_x0000_i1535"/>
              </w:object>
            </w:r>
            <w:r w:rsidRPr="001B045E">
              <w:rPr>
                <w:rFonts w:ascii="Tw Cen MT" w:eastAsia="Tw Cen MT" w:hAnsi="Tw Cen MT" w:cs="Arial"/>
                <w:color w:val="335B74"/>
                <w:sz w:val="20"/>
                <w:szCs w:val="20"/>
              </w:rPr>
              <w:t>D</w:t>
            </w:r>
          </w:p>
        </w:tc>
        <w:tc>
          <w:tcPr>
            <w:tcW w:w="6750" w:type="dxa"/>
            <w:hideMark/>
          </w:tcPr>
          <w:p w14:paraId="7827F8A1"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Pelvic abscess</w:t>
            </w:r>
          </w:p>
        </w:tc>
      </w:tr>
      <w:tr w:rsidR="001B045E" w:rsidRPr="001B045E" w14:paraId="3292367D" w14:textId="77777777" w:rsidTr="002D0210">
        <w:tc>
          <w:tcPr>
            <w:tcW w:w="300" w:type="dxa"/>
            <w:hideMark/>
          </w:tcPr>
          <w:p w14:paraId="58BBB40E" w14:textId="1145E16B"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CB90CF5">
                <v:shape id="_x0000_i1538" type="#_x0000_t75" style="width:20.25pt;height:18pt" o:ole="">
                  <v:imagedata r:id="rId58" o:title=""/>
                </v:shape>
                <w:control r:id="rId192" w:name="DefaultOcxName420" w:shapeid="_x0000_i1538"/>
              </w:object>
            </w:r>
            <w:r w:rsidRPr="001B045E">
              <w:rPr>
                <w:rFonts w:ascii="Tw Cen MT" w:eastAsia="Tw Cen MT" w:hAnsi="Tw Cen MT" w:cs="Arial"/>
                <w:color w:val="335B74"/>
                <w:sz w:val="20"/>
                <w:szCs w:val="20"/>
              </w:rPr>
              <w:t>E</w:t>
            </w:r>
          </w:p>
        </w:tc>
        <w:tc>
          <w:tcPr>
            <w:tcW w:w="6750" w:type="dxa"/>
            <w:hideMark/>
          </w:tcPr>
          <w:p w14:paraId="33F7555A"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Salmonella infection</w:t>
            </w:r>
          </w:p>
        </w:tc>
      </w:tr>
    </w:tbl>
    <w:p w14:paraId="2E411641"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 xml:space="preserve">Antibiotics are not routinely administered during an uncomplicated cholecystectomy. Indications for administration of </w:t>
      </w:r>
      <w:proofErr w:type="gramStart"/>
      <w:r w:rsidRPr="001B045E">
        <w:rPr>
          <w:rFonts w:ascii="Helvetica" w:eastAsia="Tw Cen MT" w:hAnsi="Helvetica" w:cs="Helvetica"/>
          <w:color w:val="444444"/>
          <w:sz w:val="21"/>
          <w:szCs w:val="21"/>
        </w:rPr>
        <w:t>broad spectrum</w:t>
      </w:r>
      <w:proofErr w:type="gramEnd"/>
      <w:r w:rsidRPr="001B045E">
        <w:rPr>
          <w:rFonts w:ascii="Helvetica" w:eastAsia="Tw Cen MT" w:hAnsi="Helvetica" w:cs="Helvetica"/>
          <w:color w:val="444444"/>
          <w:sz w:val="21"/>
          <w:szCs w:val="21"/>
        </w:rPr>
        <w:t xml:space="preserve"> antibiotics include intraoperative bile spillage. Delayed pelvic abscesses following bile spills are extremely rare since most surgeons will manage these intra-operatively.</w:t>
      </w:r>
    </w:p>
    <w:p w14:paraId="11FF81F9"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Clostridium difficile</w:t>
      </w:r>
    </w:p>
    <w:p w14:paraId="1229F671"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Clostridium difficile is a </w:t>
      </w:r>
      <w:proofErr w:type="gramStart"/>
      <w:r w:rsidRPr="001B045E">
        <w:rPr>
          <w:rFonts w:ascii="Helvetica" w:eastAsia="Tw Cen MT" w:hAnsi="Helvetica" w:cs="Helvetica"/>
          <w:color w:val="444444"/>
          <w:sz w:val="21"/>
          <w:szCs w:val="21"/>
        </w:rPr>
        <w:t>Gram positive</w:t>
      </w:r>
      <w:proofErr w:type="gramEnd"/>
      <w:r w:rsidRPr="001B045E">
        <w:rPr>
          <w:rFonts w:ascii="Helvetica" w:eastAsia="Tw Cen MT" w:hAnsi="Helvetica" w:cs="Helvetica"/>
          <w:color w:val="444444"/>
          <w:sz w:val="21"/>
          <w:szCs w:val="21"/>
        </w:rPr>
        <w:t xml:space="preserve"> rod often encountered in hospital practice. It produces an exotoxin which causes intestinal damage leading to a syndrome called pseudomembranous colitis. Clostridium difficile develops when the normal gut flora </w:t>
      </w:r>
      <w:proofErr w:type="gramStart"/>
      <w:r w:rsidRPr="001B045E">
        <w:rPr>
          <w:rFonts w:ascii="Helvetica" w:eastAsia="Tw Cen MT" w:hAnsi="Helvetica" w:cs="Helvetica"/>
          <w:color w:val="444444"/>
          <w:sz w:val="21"/>
          <w:szCs w:val="21"/>
        </w:rPr>
        <w:t>are</w:t>
      </w:r>
      <w:proofErr w:type="gramEnd"/>
      <w:r w:rsidRPr="001B045E">
        <w:rPr>
          <w:rFonts w:ascii="Helvetica" w:eastAsia="Tw Cen MT" w:hAnsi="Helvetica" w:cs="Helvetica"/>
          <w:color w:val="444444"/>
          <w:sz w:val="21"/>
          <w:szCs w:val="21"/>
        </w:rPr>
        <w:t xml:space="preserve"> suppressed by broad-spectrum antibiotics. Clindamycin is historically associated with causing Clostridium </w:t>
      </w:r>
      <w:proofErr w:type="gramStart"/>
      <w:r w:rsidRPr="001B045E">
        <w:rPr>
          <w:rFonts w:ascii="Helvetica" w:eastAsia="Tw Cen MT" w:hAnsi="Helvetica" w:cs="Helvetica"/>
          <w:color w:val="444444"/>
          <w:sz w:val="21"/>
          <w:szCs w:val="21"/>
        </w:rPr>
        <w:t>difficile</w:t>
      </w:r>
      <w:proofErr w:type="gramEnd"/>
      <w:r w:rsidRPr="001B045E">
        <w:rPr>
          <w:rFonts w:ascii="Helvetica" w:eastAsia="Tw Cen MT" w:hAnsi="Helvetica" w:cs="Helvetica"/>
          <w:color w:val="444444"/>
          <w:sz w:val="21"/>
          <w:szCs w:val="21"/>
        </w:rPr>
        <w:t xml:space="preserve"> but the aetiology has evolved significantly over the past 10 years. Second and third generation cephalosporins are now the leading cause of Clostridium difficile.</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Features</w:t>
      </w:r>
      <w:r w:rsidRPr="001B045E">
        <w:rPr>
          <w:rFonts w:ascii="Helvetica" w:eastAsia="Tw Cen MT" w:hAnsi="Helvetica" w:cs="Helvetica"/>
          <w:color w:val="444444"/>
          <w:sz w:val="21"/>
          <w:szCs w:val="21"/>
        </w:rPr>
        <w:br/>
      </w:r>
    </w:p>
    <w:p w14:paraId="6EDFFD61" w14:textId="77777777" w:rsidR="001B045E" w:rsidRPr="001B045E" w:rsidRDefault="001B045E" w:rsidP="001B045E">
      <w:pPr>
        <w:numPr>
          <w:ilvl w:val="0"/>
          <w:numId w:val="22"/>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Diarrhoea</w:t>
      </w:r>
    </w:p>
    <w:p w14:paraId="22085226" w14:textId="77777777" w:rsidR="001B045E" w:rsidRPr="001B045E" w:rsidRDefault="001B045E" w:rsidP="001B045E">
      <w:pPr>
        <w:numPr>
          <w:ilvl w:val="0"/>
          <w:numId w:val="22"/>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Abdominal pain</w:t>
      </w:r>
    </w:p>
    <w:p w14:paraId="34444277" w14:textId="77777777" w:rsidR="001B045E" w:rsidRPr="001B045E" w:rsidRDefault="001B045E" w:rsidP="001B045E">
      <w:pPr>
        <w:numPr>
          <w:ilvl w:val="0"/>
          <w:numId w:val="22"/>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A raised white blood cell count is characteristic</w:t>
      </w:r>
    </w:p>
    <w:p w14:paraId="39B68DB9" w14:textId="77777777" w:rsidR="001B045E" w:rsidRPr="001B045E" w:rsidRDefault="001B045E" w:rsidP="001B045E">
      <w:pPr>
        <w:numPr>
          <w:ilvl w:val="0"/>
          <w:numId w:val="22"/>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If severe, toxic megacolon may develop</w:t>
      </w:r>
    </w:p>
    <w:p w14:paraId="2B67B86B"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Diagnosis is made by detecting Clostridium difficile toxin (CDT) in the stool</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Management</w:t>
      </w:r>
      <w:r w:rsidRPr="001B045E">
        <w:rPr>
          <w:rFonts w:ascii="Helvetica" w:eastAsia="Tw Cen MT" w:hAnsi="Helvetica" w:cs="Helvetica"/>
          <w:color w:val="444444"/>
          <w:sz w:val="21"/>
          <w:szCs w:val="21"/>
        </w:rPr>
        <w:br/>
      </w:r>
    </w:p>
    <w:p w14:paraId="451A9BEA" w14:textId="77777777" w:rsidR="001B045E" w:rsidRPr="001B045E" w:rsidRDefault="001B045E" w:rsidP="001B045E">
      <w:pPr>
        <w:numPr>
          <w:ilvl w:val="0"/>
          <w:numId w:val="23"/>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First-line therapy is oral metronidazole for 10-14 days</w:t>
      </w:r>
    </w:p>
    <w:p w14:paraId="28DC3EF2" w14:textId="77777777" w:rsidR="001B045E" w:rsidRPr="001B045E" w:rsidRDefault="001B045E" w:rsidP="001B045E">
      <w:pPr>
        <w:numPr>
          <w:ilvl w:val="0"/>
          <w:numId w:val="23"/>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If severe, or not responding to metronidazole, then oral vancomycin may be used</w:t>
      </w:r>
    </w:p>
    <w:p w14:paraId="246782B6" w14:textId="77777777" w:rsidR="001B045E" w:rsidRPr="001B045E" w:rsidRDefault="001B045E" w:rsidP="001B045E">
      <w:pPr>
        <w:numPr>
          <w:ilvl w:val="0"/>
          <w:numId w:val="23"/>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For life-threatening </w:t>
      </w:r>
      <w:proofErr w:type="gramStart"/>
      <w:r w:rsidRPr="001B045E">
        <w:rPr>
          <w:rFonts w:ascii="Helvetica" w:eastAsia="Tw Cen MT" w:hAnsi="Helvetica" w:cs="Helvetica"/>
          <w:color w:val="444444"/>
          <w:sz w:val="21"/>
          <w:szCs w:val="21"/>
        </w:rPr>
        <w:t>infections</w:t>
      </w:r>
      <w:proofErr w:type="gramEnd"/>
      <w:r w:rsidRPr="001B045E">
        <w:rPr>
          <w:rFonts w:ascii="Helvetica" w:eastAsia="Tw Cen MT" w:hAnsi="Helvetica" w:cs="Helvetica"/>
          <w:color w:val="444444"/>
          <w:sz w:val="21"/>
          <w:szCs w:val="21"/>
        </w:rPr>
        <w:t xml:space="preserve"> a combination of oral vancomycin and intravenous metronidazole should be used</w:t>
      </w:r>
    </w:p>
    <w:p w14:paraId="320E4DD2" w14:textId="77777777" w:rsidR="001B045E" w:rsidRPr="001B045E" w:rsidRDefault="001B045E" w:rsidP="001B045E">
      <w:pPr>
        <w:jc w:val="both"/>
        <w:rPr>
          <w:rFonts w:ascii="Tw Cen MT" w:eastAsia="Tw Cen MT" w:hAnsi="Tw Cen MT" w:cs="Arial"/>
          <w:sz w:val="24"/>
          <w:szCs w:val="24"/>
        </w:rPr>
      </w:pPr>
    </w:p>
    <w:p w14:paraId="69CC32A0"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In the UK NHS what is the main role of the "Caldicott guardian"?</w:t>
      </w:r>
      <w:r w:rsidRPr="001B045E">
        <w:rPr>
          <w:rFonts w:ascii="Helvetica" w:eastAsia="Tw Cen MT" w:hAnsi="Helvetica" w:cs="Helvetica"/>
          <w:b/>
          <w:bCs/>
          <w:color w:val="0070C0"/>
          <w:sz w:val="21"/>
          <w:szCs w:val="21"/>
          <w:lang w:val="en-US"/>
        </w:rPr>
        <w:br/>
      </w:r>
    </w:p>
    <w:tbl>
      <w:tblPr>
        <w:tblStyle w:val="TableGridLight1"/>
        <w:tblW w:w="9780" w:type="dxa"/>
        <w:tblLook w:val="04A0" w:firstRow="1" w:lastRow="0" w:firstColumn="1" w:lastColumn="0" w:noHBand="0" w:noVBand="1"/>
      </w:tblPr>
      <w:tblGrid>
        <w:gridCol w:w="824"/>
        <w:gridCol w:w="8956"/>
      </w:tblGrid>
      <w:tr w:rsidR="001B045E" w:rsidRPr="001B045E" w14:paraId="439508F1" w14:textId="77777777" w:rsidTr="002D0210">
        <w:tc>
          <w:tcPr>
            <w:tcW w:w="300" w:type="dxa"/>
            <w:hideMark/>
          </w:tcPr>
          <w:p w14:paraId="59BF0CF3" w14:textId="58BFDA86"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232ED84">
                <v:shape id="_x0000_i1541" type="#_x0000_t75" style="width:20.25pt;height:18pt" o:ole="">
                  <v:imagedata r:id="rId131" o:title=""/>
                </v:shape>
                <w:control r:id="rId193" w:name="DefaultOcxName60" w:shapeid="_x0000_i1541"/>
              </w:object>
            </w:r>
            <w:r w:rsidRPr="001B045E">
              <w:rPr>
                <w:rFonts w:ascii="Tw Cen MT" w:eastAsia="Tw Cen MT" w:hAnsi="Tw Cen MT" w:cs="Arial"/>
                <w:color w:val="335B74"/>
                <w:sz w:val="20"/>
                <w:szCs w:val="20"/>
              </w:rPr>
              <w:t>A</w:t>
            </w:r>
          </w:p>
        </w:tc>
        <w:tc>
          <w:tcPr>
            <w:tcW w:w="6750" w:type="dxa"/>
            <w:hideMark/>
          </w:tcPr>
          <w:p w14:paraId="1160A48A"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Liaising between NHS trusts and the General Medical Council about cases of professional misconduct</w:t>
            </w:r>
          </w:p>
        </w:tc>
      </w:tr>
      <w:tr w:rsidR="001B045E" w:rsidRPr="001B045E" w14:paraId="1A74BBF7" w14:textId="77777777" w:rsidTr="002D0210">
        <w:tc>
          <w:tcPr>
            <w:tcW w:w="300" w:type="dxa"/>
            <w:hideMark/>
          </w:tcPr>
          <w:p w14:paraId="4784D1FA" w14:textId="7A70CA5F"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6CECAFA">
                <v:shape id="_x0000_i1544" type="#_x0000_t75" style="width:20.25pt;height:18pt" o:ole="">
                  <v:imagedata r:id="rId50" o:title=""/>
                </v:shape>
                <w:control r:id="rId194" w:name="DefaultOcxName122" w:shapeid="_x0000_i1544"/>
              </w:object>
            </w:r>
            <w:r w:rsidRPr="001B045E">
              <w:rPr>
                <w:rFonts w:ascii="Tw Cen MT" w:eastAsia="Tw Cen MT" w:hAnsi="Tw Cen MT" w:cs="Arial"/>
                <w:color w:val="335B74"/>
                <w:sz w:val="20"/>
                <w:szCs w:val="20"/>
              </w:rPr>
              <w:t>B</w:t>
            </w:r>
          </w:p>
        </w:tc>
        <w:tc>
          <w:tcPr>
            <w:tcW w:w="6750" w:type="dxa"/>
            <w:hideMark/>
          </w:tcPr>
          <w:p w14:paraId="4D784826"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Safeguarding the welfare of vulnerable adults</w:t>
            </w:r>
          </w:p>
        </w:tc>
      </w:tr>
      <w:tr w:rsidR="001B045E" w:rsidRPr="001B045E" w14:paraId="41E36C54" w14:textId="77777777" w:rsidTr="002D0210">
        <w:tc>
          <w:tcPr>
            <w:tcW w:w="300" w:type="dxa"/>
            <w:hideMark/>
          </w:tcPr>
          <w:p w14:paraId="0B5BA443" w14:textId="2A8797CC"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64DB37C">
                <v:shape id="_x0000_i1547" type="#_x0000_t75" style="width:20.25pt;height:18pt" o:ole="">
                  <v:imagedata r:id="rId127" o:title=""/>
                </v:shape>
                <w:control r:id="rId195" w:name="DefaultOcxName221" w:shapeid="_x0000_i1547"/>
              </w:object>
            </w:r>
            <w:r w:rsidRPr="001B045E">
              <w:rPr>
                <w:rFonts w:ascii="Tw Cen MT" w:eastAsia="Tw Cen MT" w:hAnsi="Tw Cen MT" w:cs="Arial"/>
                <w:color w:val="335B74"/>
                <w:sz w:val="20"/>
                <w:szCs w:val="20"/>
              </w:rPr>
              <w:t>C</w:t>
            </w:r>
          </w:p>
        </w:tc>
        <w:tc>
          <w:tcPr>
            <w:tcW w:w="6750" w:type="dxa"/>
            <w:hideMark/>
          </w:tcPr>
          <w:p w14:paraId="55B9544A"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Investigating cases of suspected child abuse</w:t>
            </w:r>
          </w:p>
        </w:tc>
      </w:tr>
      <w:tr w:rsidR="001B045E" w:rsidRPr="001B045E" w14:paraId="41E6F481" w14:textId="77777777" w:rsidTr="002D0210">
        <w:tc>
          <w:tcPr>
            <w:tcW w:w="300" w:type="dxa"/>
            <w:hideMark/>
          </w:tcPr>
          <w:p w14:paraId="4CBFBD5D" w14:textId="2D8A4442"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DEB6DA4">
                <v:shape id="_x0000_i1550" type="#_x0000_t75" style="width:20.25pt;height:18pt" o:ole="">
                  <v:imagedata r:id="rId54" o:title=""/>
                </v:shape>
                <w:control r:id="rId196" w:name="DefaultOcxName321" w:shapeid="_x0000_i1550"/>
              </w:object>
            </w:r>
            <w:r w:rsidRPr="001B045E">
              <w:rPr>
                <w:rFonts w:ascii="Tw Cen MT" w:eastAsia="Tw Cen MT" w:hAnsi="Tw Cen MT" w:cs="Arial"/>
                <w:color w:val="335B74"/>
                <w:sz w:val="20"/>
                <w:szCs w:val="20"/>
              </w:rPr>
              <w:t>D</w:t>
            </w:r>
          </w:p>
        </w:tc>
        <w:tc>
          <w:tcPr>
            <w:tcW w:w="6750" w:type="dxa"/>
            <w:hideMark/>
          </w:tcPr>
          <w:p w14:paraId="72D0735F"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Enforcing key principles of the Human Tissue Act</w:t>
            </w:r>
          </w:p>
        </w:tc>
      </w:tr>
      <w:tr w:rsidR="001B045E" w:rsidRPr="001B045E" w14:paraId="20E8AD04" w14:textId="77777777" w:rsidTr="002D0210">
        <w:tc>
          <w:tcPr>
            <w:tcW w:w="300" w:type="dxa"/>
            <w:hideMark/>
          </w:tcPr>
          <w:p w14:paraId="543ECF68" w14:textId="0344BB7E"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2BDA255D">
                <v:shape id="_x0000_i1553" type="#_x0000_t75" style="width:20.25pt;height:18pt" o:ole="">
                  <v:imagedata r:id="rId58" o:title=""/>
                </v:shape>
                <w:control r:id="rId197" w:name="DefaultOcxName421" w:shapeid="_x0000_i1553"/>
              </w:object>
            </w:r>
            <w:r w:rsidRPr="001B045E">
              <w:rPr>
                <w:rFonts w:ascii="Tw Cen MT" w:eastAsia="Tw Cen MT" w:hAnsi="Tw Cen MT" w:cs="Arial"/>
                <w:color w:val="335B74"/>
                <w:sz w:val="20"/>
                <w:szCs w:val="20"/>
              </w:rPr>
              <w:t>E</w:t>
            </w:r>
          </w:p>
        </w:tc>
        <w:tc>
          <w:tcPr>
            <w:tcW w:w="6750" w:type="dxa"/>
            <w:hideMark/>
          </w:tcPr>
          <w:p w14:paraId="08A79AC2"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 xml:space="preserve">Safeguarding confidential patient information for an </w:t>
            </w:r>
            <w:proofErr w:type="spellStart"/>
            <w:r w:rsidRPr="001B045E">
              <w:rPr>
                <w:rFonts w:ascii="Tw Cen MT" w:eastAsia="Tw Cen MT" w:hAnsi="Tw Cen MT" w:cs="Arial"/>
                <w:color w:val="335B74"/>
                <w:sz w:val="20"/>
                <w:szCs w:val="20"/>
              </w:rPr>
              <w:t>organisation</w:t>
            </w:r>
            <w:proofErr w:type="spellEnd"/>
          </w:p>
        </w:tc>
      </w:tr>
    </w:tbl>
    <w:p w14:paraId="19423032" w14:textId="77777777" w:rsidR="001B045E" w:rsidRPr="001B045E" w:rsidRDefault="001B045E" w:rsidP="001B045E">
      <w:pPr>
        <w:keepNext/>
        <w:keepLines/>
        <w:shd w:val="clear" w:color="auto" w:fill="FFFFFF"/>
        <w:spacing w:before="150" w:after="300"/>
        <w:jc w:val="both"/>
        <w:outlineLvl w:val="3"/>
        <w:rPr>
          <w:rFonts w:ascii="Helvetica" w:eastAsia="Times New Roman" w:hAnsi="Helvetica" w:cs="Helvetica"/>
          <w:color w:val="337AB7"/>
          <w:sz w:val="27"/>
          <w:szCs w:val="27"/>
        </w:rPr>
      </w:pPr>
    </w:p>
    <w:p w14:paraId="1B3FBB6B"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Caldicott guidelines</w:t>
      </w:r>
    </w:p>
    <w:p w14:paraId="7705B5C2"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A review was commissioned in 1997 by the Chief Medical Officer of England "owing to increasing concern about the ways in which patient information is being used in the NHS in England and Wales and the need to ensure that confidentiality is not undermined. Such concern was largely due to the development of information technology in the service, and its capacity to disseminate information about patients rapidly and extensively".</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Caldicott principles</w:t>
      </w:r>
      <w:r w:rsidRPr="001B045E">
        <w:rPr>
          <w:rFonts w:ascii="Helvetica" w:eastAsia="Tw Cen MT" w:hAnsi="Helvetica" w:cs="Helvetica"/>
          <w:color w:val="444444"/>
          <w:sz w:val="21"/>
          <w:szCs w:val="21"/>
        </w:rPr>
        <w:br/>
        <w:t>1. </w:t>
      </w:r>
      <w:r w:rsidRPr="001B045E">
        <w:rPr>
          <w:rFonts w:ascii="Helvetica" w:eastAsia="Tw Cen MT" w:hAnsi="Helvetica" w:cs="Helvetica"/>
          <w:b/>
          <w:bCs/>
          <w:color w:val="444444"/>
          <w:sz w:val="21"/>
          <w:szCs w:val="21"/>
        </w:rPr>
        <w:t>Justify the purpose</w:t>
      </w:r>
      <w:r w:rsidRPr="001B045E">
        <w:rPr>
          <w:rFonts w:ascii="Helvetica" w:eastAsia="Tw Cen MT" w:hAnsi="Helvetica" w:cs="Helvetica"/>
          <w:color w:val="444444"/>
          <w:sz w:val="21"/>
          <w:szCs w:val="21"/>
        </w:rPr>
        <w:br/>
        <w:t>Every proposed use or transfer of patient identifiable information within or from an organisation should be clearly defined and scrutinised, with continuing uses regularly reviewed, by an appropriate guardian.</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2.</w:t>
      </w:r>
      <w:r w:rsidRPr="001B045E">
        <w:rPr>
          <w:rFonts w:ascii="Helvetica" w:eastAsia="Tw Cen MT" w:hAnsi="Helvetica" w:cs="Helvetica"/>
          <w:b/>
          <w:bCs/>
          <w:color w:val="444444"/>
          <w:sz w:val="21"/>
          <w:szCs w:val="21"/>
        </w:rPr>
        <w:t xml:space="preserve">Don't use patient identifiable information unless it is </w:t>
      </w:r>
      <w:proofErr w:type="gramStart"/>
      <w:r w:rsidRPr="001B045E">
        <w:rPr>
          <w:rFonts w:ascii="Helvetica" w:eastAsia="Tw Cen MT" w:hAnsi="Helvetica" w:cs="Helvetica"/>
          <w:b/>
          <w:bCs/>
          <w:color w:val="444444"/>
          <w:sz w:val="21"/>
          <w:szCs w:val="21"/>
        </w:rPr>
        <w:t>absolutely necessary</w:t>
      </w:r>
      <w:proofErr w:type="gramEnd"/>
      <w:r w:rsidRPr="001B045E">
        <w:rPr>
          <w:rFonts w:ascii="Helvetica" w:eastAsia="Tw Cen MT" w:hAnsi="Helvetica" w:cs="Helvetica"/>
          <w:color w:val="444444"/>
          <w:sz w:val="21"/>
          <w:szCs w:val="21"/>
        </w:rPr>
        <w:br/>
        <w:t>Patient identifiable information items should not be included unless it is essential for the specified purpose(s) of that flow. The need for patients to be identified should be considered at each stage of satisfying the purpose(s).</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3.</w:t>
      </w:r>
      <w:r w:rsidRPr="001B045E">
        <w:rPr>
          <w:rFonts w:ascii="Helvetica" w:eastAsia="Tw Cen MT" w:hAnsi="Helvetica" w:cs="Helvetica"/>
          <w:b/>
          <w:bCs/>
          <w:color w:val="444444"/>
          <w:sz w:val="21"/>
          <w:szCs w:val="21"/>
        </w:rPr>
        <w:t>Use the minimum necessary patient-identifiable information</w:t>
      </w:r>
      <w:r w:rsidRPr="001B045E">
        <w:rPr>
          <w:rFonts w:ascii="Helvetica" w:eastAsia="Tw Cen MT" w:hAnsi="Helvetica" w:cs="Helvetica"/>
          <w:color w:val="444444"/>
          <w:sz w:val="21"/>
          <w:szCs w:val="21"/>
        </w:rPr>
        <w:br/>
        <w:t>Where use of patient identifiable information is considered to be essential, the inclusion of each individual item of information should be considered and justified so that the minimum amount of identifiable information is transferred or accessible as is necessary for a given function to be carried out.</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4.</w:t>
      </w:r>
      <w:r w:rsidRPr="001B045E">
        <w:rPr>
          <w:rFonts w:ascii="Helvetica" w:eastAsia="Tw Cen MT" w:hAnsi="Helvetica" w:cs="Helvetica"/>
          <w:b/>
          <w:bCs/>
          <w:color w:val="444444"/>
          <w:sz w:val="21"/>
          <w:szCs w:val="21"/>
        </w:rPr>
        <w:t>Access to patient identifiable information should be on a strict need-to-know basis</w:t>
      </w:r>
      <w:r w:rsidRPr="001B045E">
        <w:rPr>
          <w:rFonts w:ascii="Helvetica" w:eastAsia="Tw Cen MT" w:hAnsi="Helvetica" w:cs="Helvetica"/>
          <w:color w:val="444444"/>
          <w:sz w:val="21"/>
          <w:szCs w:val="21"/>
        </w:rPr>
        <w:br/>
        <w:t>Only those individuals who need access to patient identifiable information should have access to it, and they should only have access to the information items that they need to see. This may mean introducing access controls or splitting information flows where one information flow is used for several purposes.</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5.</w:t>
      </w:r>
      <w:r w:rsidRPr="001B045E">
        <w:rPr>
          <w:rFonts w:ascii="Helvetica" w:eastAsia="Tw Cen MT" w:hAnsi="Helvetica" w:cs="Helvetica"/>
          <w:b/>
          <w:bCs/>
          <w:color w:val="444444"/>
          <w:sz w:val="21"/>
          <w:szCs w:val="21"/>
        </w:rPr>
        <w:t>Everyone with access to patient identifiable information should be aware of their responsibilities</w:t>
      </w:r>
      <w:r w:rsidRPr="001B045E">
        <w:rPr>
          <w:rFonts w:ascii="Helvetica" w:eastAsia="Tw Cen MT" w:hAnsi="Helvetica" w:cs="Helvetica"/>
          <w:color w:val="444444"/>
          <w:sz w:val="21"/>
          <w:szCs w:val="21"/>
        </w:rPr>
        <w:br/>
        <w:t>Action should be taken to ensure that those handling patient identifiable information - both clinical and non-clinical staff - are made fully aware of their responsibilities and obligations to respect patient confidentiality.</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6.</w:t>
      </w:r>
      <w:r w:rsidRPr="001B045E">
        <w:rPr>
          <w:rFonts w:ascii="Helvetica" w:eastAsia="Tw Cen MT" w:hAnsi="Helvetica" w:cs="Helvetica"/>
          <w:b/>
          <w:bCs/>
          <w:color w:val="444444"/>
          <w:sz w:val="21"/>
          <w:szCs w:val="21"/>
        </w:rPr>
        <w:t>Understand and comply with the law</w:t>
      </w:r>
      <w:r w:rsidRPr="001B045E">
        <w:rPr>
          <w:rFonts w:ascii="Helvetica" w:eastAsia="Tw Cen MT" w:hAnsi="Helvetica" w:cs="Helvetica"/>
          <w:color w:val="444444"/>
          <w:sz w:val="21"/>
          <w:szCs w:val="21"/>
        </w:rPr>
        <w:br/>
        <w:t>Every use of patient identifiable information must be lawful. Someone in each organisation handling patient information should be responsible for ensuring that the organisation complies with legal requirements.</w:t>
      </w:r>
    </w:p>
    <w:p w14:paraId="311AD507" w14:textId="77777777" w:rsidR="001B045E" w:rsidRPr="001B045E" w:rsidRDefault="001B045E" w:rsidP="001B045E">
      <w:pPr>
        <w:jc w:val="both"/>
        <w:rPr>
          <w:rFonts w:ascii="Tw Cen MT" w:eastAsia="Tw Cen MT" w:hAnsi="Tw Cen MT" w:cs="Arial"/>
          <w:sz w:val="24"/>
          <w:szCs w:val="24"/>
        </w:rPr>
      </w:pPr>
    </w:p>
    <w:p w14:paraId="6D6B49A1" w14:textId="77777777" w:rsidR="001B045E" w:rsidRPr="001B045E" w:rsidRDefault="001B045E" w:rsidP="001B045E">
      <w:pPr>
        <w:jc w:val="both"/>
        <w:rPr>
          <w:rFonts w:ascii="Tw Cen MT" w:eastAsia="Tw Cen MT" w:hAnsi="Tw Cen MT" w:cs="Arial"/>
          <w:sz w:val="24"/>
          <w:szCs w:val="24"/>
        </w:rPr>
      </w:pPr>
    </w:p>
    <w:p w14:paraId="47F48865" w14:textId="77777777" w:rsidR="001B045E" w:rsidRPr="001B045E" w:rsidRDefault="001B045E" w:rsidP="001B045E">
      <w:pPr>
        <w:jc w:val="both"/>
        <w:rPr>
          <w:rFonts w:ascii="Tw Cen MT" w:eastAsia="Tw Cen MT" w:hAnsi="Tw Cen MT" w:cs="Arial"/>
          <w:sz w:val="24"/>
          <w:szCs w:val="24"/>
        </w:rPr>
      </w:pPr>
    </w:p>
    <w:p w14:paraId="0B215B8B"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proofErr w:type="gramStart"/>
      <w:r w:rsidRPr="001B045E">
        <w:rPr>
          <w:rFonts w:ascii="Helvetica" w:eastAsia="Tw Cen MT" w:hAnsi="Helvetica" w:cs="Helvetica"/>
          <w:b/>
          <w:bCs/>
          <w:color w:val="0070C0"/>
          <w:sz w:val="21"/>
          <w:szCs w:val="21"/>
          <w:lang w:val="en-US"/>
        </w:rPr>
        <w:t>In order to</w:t>
      </w:r>
      <w:proofErr w:type="gramEnd"/>
      <w:r w:rsidRPr="001B045E">
        <w:rPr>
          <w:rFonts w:ascii="Helvetica" w:eastAsia="Tw Cen MT" w:hAnsi="Helvetica" w:cs="Helvetica"/>
          <w:b/>
          <w:bCs/>
          <w:color w:val="0070C0"/>
          <w:sz w:val="21"/>
          <w:szCs w:val="21"/>
          <w:lang w:val="en-US"/>
        </w:rPr>
        <w:t xml:space="preserve"> calculate the sample size for a trial the limits of α and β must be considered in addition to which of the following?</w:t>
      </w:r>
      <w:r w:rsidRPr="001B045E">
        <w:rPr>
          <w:rFonts w:ascii="Helvetica" w:eastAsia="Tw Cen MT" w:hAnsi="Helvetica" w:cs="Helvetica"/>
          <w:b/>
          <w:bCs/>
          <w:color w:val="0070C0"/>
          <w:sz w:val="21"/>
          <w:szCs w:val="21"/>
          <w:lang w:val="en-US"/>
        </w:rPr>
        <w:br/>
      </w:r>
    </w:p>
    <w:tbl>
      <w:tblPr>
        <w:tblStyle w:val="TableGridLight1"/>
        <w:tblW w:w="9780" w:type="dxa"/>
        <w:tblLook w:val="04A0" w:firstRow="1" w:lastRow="0" w:firstColumn="1" w:lastColumn="0" w:noHBand="0" w:noVBand="1"/>
      </w:tblPr>
      <w:tblGrid>
        <w:gridCol w:w="824"/>
        <w:gridCol w:w="8956"/>
      </w:tblGrid>
      <w:tr w:rsidR="001B045E" w:rsidRPr="001B045E" w14:paraId="54B0D9EC" w14:textId="77777777" w:rsidTr="002D0210">
        <w:tc>
          <w:tcPr>
            <w:tcW w:w="300" w:type="dxa"/>
            <w:hideMark/>
          </w:tcPr>
          <w:p w14:paraId="19C1969A" w14:textId="01FAFEAE"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6AD83321">
                <v:shape id="_x0000_i1556" type="#_x0000_t75" style="width:20.25pt;height:18pt" o:ole="">
                  <v:imagedata r:id="rId131" o:title=""/>
                </v:shape>
                <w:control r:id="rId198" w:name="DefaultOcxName61" w:shapeid="_x0000_i1556"/>
              </w:object>
            </w:r>
            <w:r w:rsidRPr="001B045E">
              <w:rPr>
                <w:rFonts w:ascii="Tw Cen MT" w:eastAsia="Tw Cen MT" w:hAnsi="Tw Cen MT" w:cs="Arial"/>
                <w:color w:val="335B74"/>
                <w:sz w:val="20"/>
                <w:szCs w:val="20"/>
              </w:rPr>
              <w:t>A</w:t>
            </w:r>
          </w:p>
        </w:tc>
        <w:tc>
          <w:tcPr>
            <w:tcW w:w="6750" w:type="dxa"/>
            <w:hideMark/>
          </w:tcPr>
          <w:p w14:paraId="32BB40C7"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outcome of interest</w:t>
            </w:r>
          </w:p>
        </w:tc>
      </w:tr>
      <w:tr w:rsidR="001B045E" w:rsidRPr="001B045E" w14:paraId="4CB246FE" w14:textId="77777777" w:rsidTr="002D0210">
        <w:tc>
          <w:tcPr>
            <w:tcW w:w="300" w:type="dxa"/>
            <w:hideMark/>
          </w:tcPr>
          <w:p w14:paraId="1FA52574" w14:textId="4E0734A5"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032E6ABC">
                <v:shape id="_x0000_i1559" type="#_x0000_t75" style="width:20.25pt;height:18pt" o:ole="">
                  <v:imagedata r:id="rId50" o:title=""/>
                </v:shape>
                <w:control r:id="rId199" w:name="DefaultOcxName123" w:shapeid="_x0000_i1559"/>
              </w:object>
            </w:r>
            <w:r w:rsidRPr="001B045E">
              <w:rPr>
                <w:rFonts w:ascii="Tw Cen MT" w:eastAsia="Tw Cen MT" w:hAnsi="Tw Cen MT" w:cs="Arial"/>
                <w:color w:val="335B74"/>
                <w:sz w:val="20"/>
                <w:szCs w:val="20"/>
              </w:rPr>
              <w:t>B</w:t>
            </w:r>
          </w:p>
        </w:tc>
        <w:tc>
          <w:tcPr>
            <w:tcW w:w="6750" w:type="dxa"/>
            <w:hideMark/>
          </w:tcPr>
          <w:p w14:paraId="1D9A8A24"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magnitude and variability of the expected effect size of the intervention on the primary outcome</w:t>
            </w:r>
          </w:p>
        </w:tc>
      </w:tr>
      <w:tr w:rsidR="001B045E" w:rsidRPr="001B045E" w14:paraId="21ED521C" w14:textId="77777777" w:rsidTr="002D0210">
        <w:tc>
          <w:tcPr>
            <w:tcW w:w="300" w:type="dxa"/>
            <w:hideMark/>
          </w:tcPr>
          <w:p w14:paraId="6E5A55CA" w14:textId="311E8C2C"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26C15796">
                <v:shape id="_x0000_i1562" type="#_x0000_t75" style="width:20.25pt;height:18pt" o:ole="">
                  <v:imagedata r:id="rId127" o:title=""/>
                </v:shape>
                <w:control r:id="rId200" w:name="DefaultOcxName222" w:shapeid="_x0000_i1562"/>
              </w:object>
            </w:r>
            <w:r w:rsidRPr="001B045E">
              <w:rPr>
                <w:rFonts w:ascii="Tw Cen MT" w:eastAsia="Tw Cen MT" w:hAnsi="Tw Cen MT" w:cs="Arial"/>
                <w:color w:val="335B74"/>
                <w:sz w:val="20"/>
                <w:szCs w:val="20"/>
              </w:rPr>
              <w:t>C</w:t>
            </w:r>
          </w:p>
        </w:tc>
        <w:tc>
          <w:tcPr>
            <w:tcW w:w="6750" w:type="dxa"/>
            <w:hideMark/>
          </w:tcPr>
          <w:p w14:paraId="1A9A0638"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magnitude and variability of the expected effect size of the intervention on the secondary outcome</w:t>
            </w:r>
          </w:p>
        </w:tc>
      </w:tr>
      <w:tr w:rsidR="001B045E" w:rsidRPr="001B045E" w14:paraId="5F5509F4" w14:textId="77777777" w:rsidTr="002D0210">
        <w:tc>
          <w:tcPr>
            <w:tcW w:w="300" w:type="dxa"/>
            <w:hideMark/>
          </w:tcPr>
          <w:p w14:paraId="2873C5C1" w14:textId="7338F291"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6249CC31">
                <v:shape id="_x0000_i1565" type="#_x0000_t75" style="width:20.25pt;height:18pt" o:ole="">
                  <v:imagedata r:id="rId58" o:title=""/>
                </v:shape>
                <w:control r:id="rId201" w:name="DefaultOcxName322" w:shapeid="_x0000_i1565"/>
              </w:object>
            </w:r>
            <w:r w:rsidRPr="001B045E">
              <w:rPr>
                <w:rFonts w:ascii="Tw Cen MT" w:eastAsia="Tw Cen MT" w:hAnsi="Tw Cen MT" w:cs="Arial"/>
                <w:color w:val="335B74"/>
                <w:sz w:val="20"/>
                <w:szCs w:val="20"/>
              </w:rPr>
              <w:t>D</w:t>
            </w:r>
          </w:p>
        </w:tc>
        <w:tc>
          <w:tcPr>
            <w:tcW w:w="6750" w:type="dxa"/>
            <w:hideMark/>
          </w:tcPr>
          <w:p w14:paraId="7C763ED2" w14:textId="77777777" w:rsidR="001B045E" w:rsidRPr="001B045E" w:rsidRDefault="001B045E" w:rsidP="001B045E">
            <w:pPr>
              <w:jc w:val="both"/>
              <w:rPr>
                <w:rFonts w:ascii="Tw Cen MT" w:eastAsia="Tw Cen MT" w:hAnsi="Tw Cen MT" w:cs="Arial"/>
                <w:color w:val="335B74"/>
                <w:sz w:val="24"/>
                <w:szCs w:val="24"/>
              </w:rPr>
            </w:pPr>
            <w:proofErr w:type="gramStart"/>
            <w:r w:rsidRPr="001B045E">
              <w:rPr>
                <w:rFonts w:ascii="Tw Cen MT" w:eastAsia="Tw Cen MT" w:hAnsi="Tw Cen MT" w:cs="Arial"/>
                <w:color w:val="335B74"/>
                <w:sz w:val="20"/>
                <w:szCs w:val="20"/>
              </w:rPr>
              <w:t>All of</w:t>
            </w:r>
            <w:proofErr w:type="gramEnd"/>
            <w:r w:rsidRPr="001B045E">
              <w:rPr>
                <w:rFonts w:ascii="Tw Cen MT" w:eastAsia="Tw Cen MT" w:hAnsi="Tw Cen MT" w:cs="Arial"/>
                <w:color w:val="335B74"/>
                <w:sz w:val="20"/>
                <w:szCs w:val="20"/>
              </w:rPr>
              <w:t xml:space="preserve"> the above</w:t>
            </w:r>
          </w:p>
        </w:tc>
      </w:tr>
      <w:tr w:rsidR="001B045E" w:rsidRPr="001B045E" w14:paraId="3C1E9316" w14:textId="77777777" w:rsidTr="002D0210">
        <w:tc>
          <w:tcPr>
            <w:tcW w:w="300" w:type="dxa"/>
            <w:hideMark/>
          </w:tcPr>
          <w:p w14:paraId="5C6BC5A8" w14:textId="7E859278"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lastRenderedPageBreak/>
              <w:object w:dxaOrig="225" w:dyaOrig="225" w14:anchorId="442B5535">
                <v:shape id="_x0000_i1568" type="#_x0000_t75" style="width:20.25pt;height:18pt" o:ole="">
                  <v:imagedata r:id="rId58" o:title=""/>
                </v:shape>
                <w:control r:id="rId202" w:name="DefaultOcxName422" w:shapeid="_x0000_i1568"/>
              </w:object>
            </w:r>
            <w:r w:rsidRPr="001B045E">
              <w:rPr>
                <w:rFonts w:ascii="Tw Cen MT" w:eastAsia="Tw Cen MT" w:hAnsi="Tw Cen MT" w:cs="Arial"/>
                <w:color w:val="335B74"/>
                <w:sz w:val="20"/>
                <w:szCs w:val="20"/>
              </w:rPr>
              <w:t>E</w:t>
            </w:r>
          </w:p>
        </w:tc>
        <w:tc>
          <w:tcPr>
            <w:tcW w:w="6750" w:type="dxa"/>
            <w:hideMark/>
          </w:tcPr>
          <w:p w14:paraId="2D8AAD14"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None of the above</w:t>
            </w:r>
          </w:p>
        </w:tc>
      </w:tr>
    </w:tbl>
    <w:p w14:paraId="7BFD7D05"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 xml:space="preserve">In addition to alpha and beta (usually set at 0.05 and 0.1-0.2), investigators need to consider an estimate of the magnitude of and variability of the expected effect size of the intervention on the primary outcome, as well as planned statistical analysis. These data are derived from literature reviews or, where no data is </w:t>
      </w:r>
      <w:proofErr w:type="spellStart"/>
      <w:proofErr w:type="gramStart"/>
      <w:r w:rsidRPr="001B045E">
        <w:rPr>
          <w:rFonts w:ascii="Helvetica" w:eastAsia="Tw Cen MT" w:hAnsi="Helvetica" w:cs="Helvetica"/>
          <w:color w:val="444444"/>
          <w:sz w:val="21"/>
          <w:szCs w:val="21"/>
        </w:rPr>
        <w:t>know</w:t>
      </w:r>
      <w:proofErr w:type="spellEnd"/>
      <w:proofErr w:type="gramEnd"/>
      <w:r w:rsidRPr="001B045E">
        <w:rPr>
          <w:rFonts w:ascii="Helvetica" w:eastAsia="Tw Cen MT" w:hAnsi="Helvetica" w:cs="Helvetica"/>
          <w:color w:val="444444"/>
          <w:sz w:val="21"/>
          <w:szCs w:val="21"/>
        </w:rPr>
        <w:t>, from a pilot study.</w:t>
      </w:r>
    </w:p>
    <w:p w14:paraId="46B21457"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Power calculations and statistical error</w:t>
      </w:r>
    </w:p>
    <w:p w14:paraId="38C31A42"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b/>
          <w:bCs/>
          <w:color w:val="444444"/>
          <w:sz w:val="21"/>
          <w:szCs w:val="21"/>
        </w:rPr>
        <w:t>Statistical error</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80"/>
        <w:gridCol w:w="8600"/>
      </w:tblGrid>
      <w:tr w:rsidR="001B045E" w:rsidRPr="001B045E" w14:paraId="7F4CED23"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D328D9"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b/>
                <w:bCs/>
              </w:rPr>
              <w:t>Type 1 Error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D2E2A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A test rejects a true null hypothesis. Analogous to false positive. It usually equates to the significance level assigned to a test.</w:t>
            </w:r>
          </w:p>
        </w:tc>
      </w:tr>
      <w:tr w:rsidR="001B045E" w:rsidRPr="001B045E" w14:paraId="7EE74710"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324FD3"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b/>
                <w:bCs/>
              </w:rPr>
              <w:t>Type 2 Error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2D3216"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A test fails to reject a false null hypothesis. It is related to the power of a test.</w:t>
            </w:r>
          </w:p>
        </w:tc>
      </w:tr>
    </w:tbl>
    <w:p w14:paraId="099E1F2F"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Statistical power</w:t>
      </w:r>
      <w:r w:rsidRPr="001B045E">
        <w:rPr>
          <w:rFonts w:ascii="Helvetica" w:eastAsia="Tw Cen MT" w:hAnsi="Helvetica" w:cs="Helvetica"/>
          <w:color w:val="444444"/>
          <w:sz w:val="21"/>
          <w:szCs w:val="21"/>
        </w:rPr>
        <w:br/>
        <w:t xml:space="preserve">The power of a test is the probability that the test will reject the null hypothesis when it is false (thereby avoiding a type 2 error). Increasing the power of a test will reduce the probability of a type 2 error. </w:t>
      </w:r>
      <w:proofErr w:type="gramStart"/>
      <w:r w:rsidRPr="001B045E">
        <w:rPr>
          <w:rFonts w:ascii="Helvetica" w:eastAsia="Tw Cen MT" w:hAnsi="Helvetica" w:cs="Helvetica"/>
          <w:color w:val="444444"/>
          <w:sz w:val="21"/>
          <w:szCs w:val="21"/>
        </w:rPr>
        <w:t>Usually</w:t>
      </w:r>
      <w:proofErr w:type="gramEnd"/>
      <w:r w:rsidRPr="001B045E">
        <w:rPr>
          <w:rFonts w:ascii="Helvetica" w:eastAsia="Tw Cen MT" w:hAnsi="Helvetica" w:cs="Helvetica"/>
          <w:color w:val="444444"/>
          <w:sz w:val="21"/>
          <w:szCs w:val="21"/>
        </w:rPr>
        <w:t xml:space="preserve"> a value of 0.8 is selected.</w:t>
      </w:r>
    </w:p>
    <w:p w14:paraId="121F16FC" w14:textId="77777777" w:rsidR="001B045E" w:rsidRPr="001B045E" w:rsidRDefault="001B045E" w:rsidP="001B045E">
      <w:pPr>
        <w:jc w:val="both"/>
        <w:rPr>
          <w:rFonts w:ascii="Tw Cen MT" w:eastAsia="Tw Cen MT" w:hAnsi="Tw Cen MT" w:cs="Arial"/>
          <w:sz w:val="24"/>
          <w:szCs w:val="24"/>
        </w:rPr>
      </w:pPr>
    </w:p>
    <w:p w14:paraId="4DC16AE8"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 xml:space="preserve">A patient attends the clinic having recovered from a major abdominal procedure. At the end of the </w:t>
      </w:r>
      <w:proofErr w:type="gramStart"/>
      <w:r w:rsidRPr="001B045E">
        <w:rPr>
          <w:rFonts w:ascii="Helvetica" w:eastAsia="Tw Cen MT" w:hAnsi="Helvetica" w:cs="Helvetica"/>
          <w:b/>
          <w:bCs/>
          <w:color w:val="0070C0"/>
          <w:sz w:val="21"/>
          <w:szCs w:val="21"/>
          <w:lang w:val="en-US"/>
        </w:rPr>
        <w:t>consultation</w:t>
      </w:r>
      <w:proofErr w:type="gramEnd"/>
      <w:r w:rsidRPr="001B045E">
        <w:rPr>
          <w:rFonts w:ascii="Helvetica" w:eastAsia="Tw Cen MT" w:hAnsi="Helvetica" w:cs="Helvetica"/>
          <w:b/>
          <w:bCs/>
          <w:color w:val="0070C0"/>
          <w:sz w:val="21"/>
          <w:szCs w:val="21"/>
          <w:lang w:val="en-US"/>
        </w:rPr>
        <w:t xml:space="preserve"> they hand you £250 GBP in cash. They insist on your taking the gift. </w:t>
      </w:r>
      <w:r w:rsidRPr="001B045E">
        <w:rPr>
          <w:rFonts w:ascii="Helvetica" w:eastAsia="Tw Cen MT" w:hAnsi="Helvetica" w:cs="Helvetica"/>
          <w:b/>
          <w:bCs/>
          <w:color w:val="0070C0"/>
          <w:sz w:val="21"/>
          <w:szCs w:val="21"/>
          <w:lang w:val="en-US"/>
        </w:rPr>
        <w:br/>
        <w:t>What is the best course of action?</w:t>
      </w:r>
    </w:p>
    <w:tbl>
      <w:tblPr>
        <w:tblStyle w:val="TableGridLight1"/>
        <w:tblW w:w="9780" w:type="dxa"/>
        <w:tblLook w:val="04A0" w:firstRow="1" w:lastRow="0" w:firstColumn="1" w:lastColumn="0" w:noHBand="0" w:noVBand="1"/>
      </w:tblPr>
      <w:tblGrid>
        <w:gridCol w:w="824"/>
        <w:gridCol w:w="8956"/>
      </w:tblGrid>
      <w:tr w:rsidR="001B045E" w:rsidRPr="001B045E" w14:paraId="7D14E957" w14:textId="77777777" w:rsidTr="002D0210">
        <w:tc>
          <w:tcPr>
            <w:tcW w:w="300" w:type="dxa"/>
            <w:hideMark/>
          </w:tcPr>
          <w:p w14:paraId="102F2A50" w14:textId="51868C8C"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D70B130">
                <v:shape id="_x0000_i1571" type="#_x0000_t75" style="width:20.25pt;height:18pt" o:ole="">
                  <v:imagedata r:id="rId58" o:title=""/>
                </v:shape>
                <w:control r:id="rId203" w:name="DefaultOcxName62" w:shapeid="_x0000_i1571"/>
              </w:object>
            </w:r>
            <w:r w:rsidRPr="001B045E">
              <w:rPr>
                <w:rFonts w:ascii="Tw Cen MT" w:eastAsia="Tw Cen MT" w:hAnsi="Tw Cen MT" w:cs="Arial"/>
                <w:color w:val="335B74"/>
                <w:sz w:val="20"/>
                <w:szCs w:val="20"/>
              </w:rPr>
              <w:t>A</w:t>
            </w:r>
          </w:p>
        </w:tc>
        <w:tc>
          <w:tcPr>
            <w:tcW w:w="6750" w:type="dxa"/>
            <w:hideMark/>
          </w:tcPr>
          <w:p w14:paraId="7C770558"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Hand the gift to the clinical director</w:t>
            </w:r>
          </w:p>
        </w:tc>
      </w:tr>
      <w:tr w:rsidR="001B045E" w:rsidRPr="001B045E" w14:paraId="0D424ABF" w14:textId="77777777" w:rsidTr="002D0210">
        <w:tc>
          <w:tcPr>
            <w:tcW w:w="300" w:type="dxa"/>
            <w:hideMark/>
          </w:tcPr>
          <w:p w14:paraId="2648AFDC" w14:textId="7ED927D2"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74A5D98">
                <v:shape id="_x0000_i1574" type="#_x0000_t75" style="width:20.25pt;height:18pt" o:ole="">
                  <v:imagedata r:id="rId58" o:title=""/>
                </v:shape>
                <w:control r:id="rId204" w:name="DefaultOcxName124" w:shapeid="_x0000_i1574"/>
              </w:object>
            </w:r>
            <w:r w:rsidRPr="001B045E">
              <w:rPr>
                <w:rFonts w:ascii="Tw Cen MT" w:eastAsia="Tw Cen MT" w:hAnsi="Tw Cen MT" w:cs="Arial"/>
                <w:color w:val="335B74"/>
                <w:sz w:val="20"/>
                <w:szCs w:val="20"/>
              </w:rPr>
              <w:t>B</w:t>
            </w:r>
          </w:p>
        </w:tc>
        <w:tc>
          <w:tcPr>
            <w:tcW w:w="6750" w:type="dxa"/>
            <w:hideMark/>
          </w:tcPr>
          <w:p w14:paraId="4D8F4B23"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 xml:space="preserve">Accept the gift and document it and the </w:t>
            </w:r>
            <w:proofErr w:type="gramStart"/>
            <w:r w:rsidRPr="001B045E">
              <w:rPr>
                <w:rFonts w:ascii="Tw Cen MT" w:eastAsia="Tw Cen MT" w:hAnsi="Tw Cen MT" w:cs="Arial"/>
                <w:color w:val="335B74"/>
                <w:sz w:val="20"/>
                <w:szCs w:val="20"/>
              </w:rPr>
              <w:t>donors</w:t>
            </w:r>
            <w:proofErr w:type="gramEnd"/>
            <w:r w:rsidRPr="001B045E">
              <w:rPr>
                <w:rFonts w:ascii="Tw Cen MT" w:eastAsia="Tw Cen MT" w:hAnsi="Tw Cen MT" w:cs="Arial"/>
                <w:color w:val="335B74"/>
                <w:sz w:val="20"/>
                <w:szCs w:val="20"/>
              </w:rPr>
              <w:t xml:space="preserve"> details in a formal departmental record</w:t>
            </w:r>
          </w:p>
        </w:tc>
      </w:tr>
      <w:tr w:rsidR="001B045E" w:rsidRPr="001B045E" w14:paraId="0AF04EB4" w14:textId="77777777" w:rsidTr="002D0210">
        <w:tc>
          <w:tcPr>
            <w:tcW w:w="300" w:type="dxa"/>
            <w:hideMark/>
          </w:tcPr>
          <w:p w14:paraId="433A2A5F" w14:textId="63D807E4"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AF58448">
                <v:shape id="_x0000_i1577" type="#_x0000_t75" style="width:20.25pt;height:18pt" o:ole="">
                  <v:imagedata r:id="rId58" o:title=""/>
                </v:shape>
                <w:control r:id="rId205" w:name="DefaultOcxName223" w:shapeid="_x0000_i1577"/>
              </w:object>
            </w:r>
            <w:r w:rsidRPr="001B045E">
              <w:rPr>
                <w:rFonts w:ascii="Tw Cen MT" w:eastAsia="Tw Cen MT" w:hAnsi="Tw Cen MT" w:cs="Arial"/>
                <w:color w:val="335B74"/>
                <w:sz w:val="20"/>
                <w:szCs w:val="20"/>
              </w:rPr>
              <w:t>C</w:t>
            </w:r>
          </w:p>
        </w:tc>
        <w:tc>
          <w:tcPr>
            <w:tcW w:w="6750" w:type="dxa"/>
            <w:hideMark/>
          </w:tcPr>
          <w:p w14:paraId="29786610"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Hand the gift to the hospital charity</w:t>
            </w:r>
          </w:p>
        </w:tc>
      </w:tr>
      <w:tr w:rsidR="001B045E" w:rsidRPr="001B045E" w14:paraId="4C5A9AB3" w14:textId="77777777" w:rsidTr="002D0210">
        <w:tc>
          <w:tcPr>
            <w:tcW w:w="300" w:type="dxa"/>
            <w:hideMark/>
          </w:tcPr>
          <w:p w14:paraId="40080F88" w14:textId="007C1F46"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7E0A5EF">
                <v:shape id="_x0000_i1580" type="#_x0000_t75" style="width:20.25pt;height:18pt" o:ole="">
                  <v:imagedata r:id="rId58" o:title=""/>
                </v:shape>
                <w:control r:id="rId206" w:name="DefaultOcxName323" w:shapeid="_x0000_i1580"/>
              </w:object>
            </w:r>
            <w:r w:rsidRPr="001B045E">
              <w:rPr>
                <w:rFonts w:ascii="Tw Cen MT" w:eastAsia="Tw Cen MT" w:hAnsi="Tw Cen MT" w:cs="Arial"/>
                <w:color w:val="335B74"/>
                <w:sz w:val="20"/>
                <w:szCs w:val="20"/>
              </w:rPr>
              <w:t>D</w:t>
            </w:r>
          </w:p>
        </w:tc>
        <w:tc>
          <w:tcPr>
            <w:tcW w:w="6750" w:type="dxa"/>
            <w:hideMark/>
          </w:tcPr>
          <w:p w14:paraId="10489A78"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Pass the gift to a homeless patient on the ward</w:t>
            </w:r>
          </w:p>
        </w:tc>
      </w:tr>
      <w:tr w:rsidR="001B045E" w:rsidRPr="001B045E" w14:paraId="2347CFB8" w14:textId="77777777" w:rsidTr="002D0210">
        <w:tc>
          <w:tcPr>
            <w:tcW w:w="300" w:type="dxa"/>
            <w:hideMark/>
          </w:tcPr>
          <w:p w14:paraId="4AEDAC34" w14:textId="69028098"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04A8B54">
                <v:shape id="_x0000_i1583" type="#_x0000_t75" style="width:20.25pt;height:18pt" o:ole="">
                  <v:imagedata r:id="rId58" o:title=""/>
                </v:shape>
                <w:control r:id="rId207" w:name="DefaultOcxName423" w:shapeid="_x0000_i1583"/>
              </w:object>
            </w:r>
            <w:r w:rsidRPr="001B045E">
              <w:rPr>
                <w:rFonts w:ascii="Tw Cen MT" w:eastAsia="Tw Cen MT" w:hAnsi="Tw Cen MT" w:cs="Arial"/>
                <w:color w:val="335B74"/>
                <w:sz w:val="20"/>
                <w:szCs w:val="20"/>
              </w:rPr>
              <w:t>E</w:t>
            </w:r>
          </w:p>
        </w:tc>
        <w:tc>
          <w:tcPr>
            <w:tcW w:w="6750" w:type="dxa"/>
            <w:hideMark/>
          </w:tcPr>
          <w:p w14:paraId="1AF4254E"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Accept the gift and inform the GMC that you have done so</w:t>
            </w:r>
          </w:p>
        </w:tc>
      </w:tr>
    </w:tbl>
    <w:p w14:paraId="14F88A08"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The GMC guidance on this topic is outlined below.</w:t>
      </w:r>
    </w:p>
    <w:p w14:paraId="1DD413A0"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Gifts from patients</w:t>
      </w:r>
    </w:p>
    <w:p w14:paraId="6C0195DF"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The debate surrounding the receipt of gifts is covered by the GMC in their guidance. The following guidance is provided:</w:t>
      </w:r>
      <w:r w:rsidRPr="001B045E">
        <w:rPr>
          <w:rFonts w:ascii="Helvetica" w:eastAsia="Tw Cen MT" w:hAnsi="Helvetica" w:cs="Helvetica"/>
          <w:color w:val="444444"/>
          <w:sz w:val="21"/>
          <w:szCs w:val="21"/>
        </w:rPr>
        <w:br/>
        <w:t>"6. You must not encourage patients to give, lend or bequeath money or gifts that will directly or indirectly benefit you.</w:t>
      </w:r>
      <w:r w:rsidRPr="001B045E">
        <w:rPr>
          <w:rFonts w:ascii="Helvetica" w:eastAsia="Tw Cen MT" w:hAnsi="Helvetica" w:cs="Helvetica"/>
          <w:color w:val="444444"/>
          <w:sz w:val="21"/>
          <w:szCs w:val="21"/>
        </w:rPr>
        <w:br/>
        <w:t xml:space="preserve">7. You may accept unsolicited gifts from </w:t>
      </w:r>
      <w:proofErr w:type="gramStart"/>
      <w:r w:rsidRPr="001B045E">
        <w:rPr>
          <w:rFonts w:ascii="Helvetica" w:eastAsia="Tw Cen MT" w:hAnsi="Helvetica" w:cs="Helvetica"/>
          <w:color w:val="444444"/>
          <w:sz w:val="21"/>
          <w:szCs w:val="21"/>
        </w:rPr>
        <w:t>patients</w:t>
      </w:r>
      <w:proofErr w:type="gramEnd"/>
      <w:r w:rsidRPr="001B045E">
        <w:rPr>
          <w:rFonts w:ascii="Helvetica" w:eastAsia="Tw Cen MT" w:hAnsi="Helvetica" w:cs="Helvetica"/>
          <w:color w:val="444444"/>
          <w:sz w:val="21"/>
          <w:szCs w:val="21"/>
        </w:rPr>
        <w:t xml:space="preserve"> or their relatives provided:</w:t>
      </w:r>
      <w:r w:rsidRPr="001B045E">
        <w:rPr>
          <w:rFonts w:ascii="Helvetica" w:eastAsia="Tw Cen MT" w:hAnsi="Helvetica" w:cs="Helvetica"/>
          <w:color w:val="444444"/>
          <w:sz w:val="21"/>
          <w:szCs w:val="21"/>
        </w:rPr>
        <w:br/>
        <w:t>a. this does not affect, or appear to affect, the way you prescribe for, advise, treat, refer, or commission services for patients</w:t>
      </w:r>
      <w:r w:rsidRPr="001B045E">
        <w:rPr>
          <w:rFonts w:ascii="Helvetica" w:eastAsia="Tw Cen MT" w:hAnsi="Helvetica" w:cs="Helvetica"/>
          <w:color w:val="444444"/>
          <w:sz w:val="21"/>
          <w:szCs w:val="21"/>
        </w:rPr>
        <w:br/>
        <w:t>b. you have not used your influence to pressurise or persuade patients or their relatives to offer you gifts.</w:t>
      </w:r>
      <w:r w:rsidRPr="001B045E">
        <w:rPr>
          <w:rFonts w:ascii="Helvetica" w:eastAsia="Tw Cen MT" w:hAnsi="Helvetica" w:cs="Helvetica"/>
          <w:color w:val="444444"/>
          <w:sz w:val="21"/>
          <w:szCs w:val="21"/>
        </w:rPr>
        <w:br/>
        <w:t xml:space="preserve">8. However, if you receive a gift or bequest from a patient or their relative, you should consider the potential damage this could cause to your patients trust in you and the </w:t>
      </w:r>
      <w:proofErr w:type="spellStart"/>
      <w:r w:rsidRPr="001B045E">
        <w:rPr>
          <w:rFonts w:ascii="Helvetica" w:eastAsia="Tw Cen MT" w:hAnsi="Helvetica" w:cs="Helvetica"/>
          <w:color w:val="444444"/>
          <w:sz w:val="21"/>
          <w:szCs w:val="21"/>
        </w:rPr>
        <w:t>publics</w:t>
      </w:r>
      <w:proofErr w:type="spellEnd"/>
      <w:r w:rsidRPr="001B045E">
        <w:rPr>
          <w:rFonts w:ascii="Helvetica" w:eastAsia="Tw Cen MT" w:hAnsi="Helvetica" w:cs="Helvetica"/>
          <w:color w:val="444444"/>
          <w:sz w:val="21"/>
          <w:szCs w:val="21"/>
        </w:rPr>
        <w:t xml:space="preserve"> trust in the profession. You should refuse gifts or bequests where they could be perceived as an abuse of trust.</w:t>
      </w:r>
      <w:r w:rsidRPr="001B045E">
        <w:rPr>
          <w:rFonts w:ascii="Helvetica" w:eastAsia="Tw Cen MT" w:hAnsi="Helvetica" w:cs="Helvetica"/>
          <w:color w:val="444444"/>
          <w:sz w:val="21"/>
          <w:szCs w:val="21"/>
        </w:rPr>
        <w:br/>
        <w:t>9. You must not put pressure on patients or their families to make donations to other people or organisations."</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lastRenderedPageBreak/>
        <w:t>They go on to issue the following specific guidance about gifts of monetary value: </w:t>
      </w:r>
      <w:r w:rsidRPr="001B045E">
        <w:rPr>
          <w:rFonts w:ascii="Helvetica" w:eastAsia="Tw Cen MT" w:hAnsi="Helvetica" w:cs="Helvetica"/>
          <w:color w:val="444444"/>
          <w:sz w:val="21"/>
          <w:szCs w:val="21"/>
        </w:rPr>
        <w:br/>
        <w:t>"The acceptance of gifts by general practitioners in all four UK countries is subject to statutory regulation. General Medical Services contract regulations state that a register should be kept of gifts from patients or their relatives which have a value of £100 or more unless the gift is unconnected with the provision of services. The register of gifts should include the donors name and nature of the gift. NHS trusts set their own policies on gifts."</w:t>
      </w:r>
    </w:p>
    <w:p w14:paraId="13DF876C" w14:textId="77777777" w:rsidR="001B045E" w:rsidRPr="001B045E" w:rsidRDefault="001B045E" w:rsidP="001B045E">
      <w:pPr>
        <w:jc w:val="both"/>
        <w:rPr>
          <w:rFonts w:ascii="Tw Cen MT" w:eastAsia="Tw Cen MT" w:hAnsi="Tw Cen MT" w:cs="Arial"/>
          <w:sz w:val="24"/>
          <w:szCs w:val="24"/>
        </w:rPr>
      </w:pPr>
    </w:p>
    <w:p w14:paraId="015AF402"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color w:val="0070C0"/>
          <w:sz w:val="21"/>
          <w:szCs w:val="21"/>
          <w:lang w:val="en-US"/>
        </w:rPr>
      </w:pPr>
      <w:r w:rsidRPr="001B045E">
        <w:rPr>
          <w:rFonts w:ascii="Helvetica" w:eastAsia="Tw Cen MT" w:hAnsi="Helvetica" w:cs="Helvetica"/>
          <w:color w:val="444444"/>
          <w:sz w:val="21"/>
          <w:szCs w:val="21"/>
          <w:lang w:val="en-US"/>
        </w:rPr>
        <w:t xml:space="preserve"> </w:t>
      </w:r>
      <w:r w:rsidRPr="001B045E">
        <w:rPr>
          <w:rFonts w:ascii="Helvetica" w:eastAsia="Tw Cen MT" w:hAnsi="Helvetica" w:cs="Helvetica"/>
          <w:color w:val="0070C0"/>
          <w:sz w:val="21"/>
          <w:szCs w:val="21"/>
          <w:lang w:val="en-US"/>
        </w:rPr>
        <w:t xml:space="preserve">A </w:t>
      </w:r>
      <w:proofErr w:type="gramStart"/>
      <w:r w:rsidRPr="001B045E">
        <w:rPr>
          <w:rFonts w:ascii="Helvetica" w:eastAsia="Tw Cen MT" w:hAnsi="Helvetica" w:cs="Helvetica"/>
          <w:color w:val="0070C0"/>
          <w:sz w:val="21"/>
          <w:szCs w:val="21"/>
          <w:lang w:val="en-US"/>
        </w:rPr>
        <w:t>73 year old</w:t>
      </w:r>
      <w:proofErr w:type="gramEnd"/>
      <w:r w:rsidRPr="001B045E">
        <w:rPr>
          <w:rFonts w:ascii="Helvetica" w:eastAsia="Tw Cen MT" w:hAnsi="Helvetica" w:cs="Helvetica"/>
          <w:color w:val="0070C0"/>
          <w:sz w:val="21"/>
          <w:szCs w:val="21"/>
          <w:lang w:val="en-US"/>
        </w:rPr>
        <w:t xml:space="preserve"> man undergoes a brachial embolectomy for an embolus which occurs as a result of atrial fibrillation. He is </w:t>
      </w:r>
      <w:proofErr w:type="gramStart"/>
      <w:r w:rsidRPr="001B045E">
        <w:rPr>
          <w:rFonts w:ascii="Helvetica" w:eastAsia="Tw Cen MT" w:hAnsi="Helvetica" w:cs="Helvetica"/>
          <w:color w:val="0070C0"/>
          <w:sz w:val="21"/>
          <w:szCs w:val="21"/>
          <w:lang w:val="en-US"/>
        </w:rPr>
        <w:t>commence</w:t>
      </w:r>
      <w:proofErr w:type="gramEnd"/>
      <w:r w:rsidRPr="001B045E">
        <w:rPr>
          <w:rFonts w:ascii="Helvetica" w:eastAsia="Tw Cen MT" w:hAnsi="Helvetica" w:cs="Helvetica"/>
          <w:color w:val="0070C0"/>
          <w:sz w:val="21"/>
          <w:szCs w:val="21"/>
          <w:lang w:val="en-US"/>
        </w:rPr>
        <w:t xml:space="preserve"> on dabigatran therapy. What is the main mode of action of this drug?</w:t>
      </w:r>
    </w:p>
    <w:tbl>
      <w:tblPr>
        <w:tblStyle w:val="TableGridLight1"/>
        <w:tblW w:w="9780" w:type="dxa"/>
        <w:tblLook w:val="04A0" w:firstRow="1" w:lastRow="0" w:firstColumn="1" w:lastColumn="0" w:noHBand="0" w:noVBand="1"/>
      </w:tblPr>
      <w:tblGrid>
        <w:gridCol w:w="824"/>
        <w:gridCol w:w="8956"/>
      </w:tblGrid>
      <w:tr w:rsidR="001B045E" w:rsidRPr="001B045E" w14:paraId="70B66CB0" w14:textId="77777777" w:rsidTr="002D0210">
        <w:tc>
          <w:tcPr>
            <w:tcW w:w="300" w:type="dxa"/>
            <w:hideMark/>
          </w:tcPr>
          <w:p w14:paraId="194FA5EE" w14:textId="1CE62FFC"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06CFF6A0">
                <v:shape id="_x0000_i1586" type="#_x0000_t75" style="width:20.25pt;height:18pt" o:ole="">
                  <v:imagedata r:id="rId58" o:title=""/>
                </v:shape>
                <w:control r:id="rId208" w:name="DefaultOcxName63" w:shapeid="_x0000_i1586"/>
              </w:object>
            </w:r>
            <w:r w:rsidRPr="001B045E">
              <w:rPr>
                <w:rFonts w:ascii="Tw Cen MT" w:eastAsia="Tw Cen MT" w:hAnsi="Tw Cen MT" w:cs="Arial"/>
                <w:color w:val="335B74"/>
                <w:sz w:val="20"/>
                <w:szCs w:val="20"/>
              </w:rPr>
              <w:t>A</w:t>
            </w:r>
          </w:p>
        </w:tc>
        <w:tc>
          <w:tcPr>
            <w:tcW w:w="6750" w:type="dxa"/>
            <w:hideMark/>
          </w:tcPr>
          <w:p w14:paraId="1F9D4D97"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Direct inhibition of thrombin</w:t>
            </w:r>
          </w:p>
        </w:tc>
      </w:tr>
      <w:tr w:rsidR="001B045E" w:rsidRPr="001B045E" w14:paraId="537B92EC" w14:textId="77777777" w:rsidTr="002D0210">
        <w:tc>
          <w:tcPr>
            <w:tcW w:w="300" w:type="dxa"/>
            <w:hideMark/>
          </w:tcPr>
          <w:p w14:paraId="2174816E" w14:textId="50469D62"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3351B2F">
                <v:shape id="_x0000_i1589" type="#_x0000_t75" style="width:20.25pt;height:18pt" o:ole="">
                  <v:imagedata r:id="rId58" o:title=""/>
                </v:shape>
                <w:control r:id="rId209" w:name="DefaultOcxName125" w:shapeid="_x0000_i1589"/>
              </w:object>
            </w:r>
            <w:r w:rsidRPr="001B045E">
              <w:rPr>
                <w:rFonts w:ascii="Tw Cen MT" w:eastAsia="Tw Cen MT" w:hAnsi="Tw Cen MT" w:cs="Arial"/>
                <w:color w:val="335B74"/>
                <w:sz w:val="20"/>
                <w:szCs w:val="20"/>
              </w:rPr>
              <w:t>B</w:t>
            </w:r>
          </w:p>
        </w:tc>
        <w:tc>
          <w:tcPr>
            <w:tcW w:w="6750" w:type="dxa"/>
            <w:hideMark/>
          </w:tcPr>
          <w:p w14:paraId="0D9620F8"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Activation of antithrombin III</w:t>
            </w:r>
          </w:p>
        </w:tc>
      </w:tr>
      <w:tr w:rsidR="001B045E" w:rsidRPr="001B045E" w14:paraId="74FC093D" w14:textId="77777777" w:rsidTr="002D0210">
        <w:tc>
          <w:tcPr>
            <w:tcW w:w="300" w:type="dxa"/>
            <w:hideMark/>
          </w:tcPr>
          <w:p w14:paraId="46C056DA" w14:textId="284F3CA5"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760C9B7">
                <v:shape id="_x0000_i1592" type="#_x0000_t75" style="width:20.25pt;height:18pt" o:ole="">
                  <v:imagedata r:id="rId58" o:title=""/>
                </v:shape>
                <w:control r:id="rId210" w:name="DefaultOcxName224" w:shapeid="_x0000_i1592"/>
              </w:object>
            </w:r>
            <w:r w:rsidRPr="001B045E">
              <w:rPr>
                <w:rFonts w:ascii="Tw Cen MT" w:eastAsia="Tw Cen MT" w:hAnsi="Tw Cen MT" w:cs="Arial"/>
                <w:color w:val="335B74"/>
                <w:sz w:val="20"/>
                <w:szCs w:val="20"/>
              </w:rPr>
              <w:t>C</w:t>
            </w:r>
          </w:p>
        </w:tc>
        <w:tc>
          <w:tcPr>
            <w:tcW w:w="6750" w:type="dxa"/>
            <w:hideMark/>
          </w:tcPr>
          <w:p w14:paraId="5BD0D158" w14:textId="77777777" w:rsidR="001B045E" w:rsidRPr="001B045E" w:rsidRDefault="001B045E" w:rsidP="001B045E">
            <w:pPr>
              <w:jc w:val="both"/>
              <w:rPr>
                <w:rFonts w:ascii="Tw Cen MT" w:eastAsia="Tw Cen MT" w:hAnsi="Tw Cen MT" w:cs="Arial"/>
                <w:color w:val="335B74"/>
                <w:sz w:val="24"/>
                <w:szCs w:val="24"/>
              </w:rPr>
            </w:pPr>
            <w:proofErr w:type="spellStart"/>
            <w:r w:rsidRPr="001B045E">
              <w:rPr>
                <w:rFonts w:ascii="Tw Cen MT" w:eastAsia="Tw Cen MT" w:hAnsi="Tw Cen MT" w:cs="Arial"/>
                <w:color w:val="335B74"/>
                <w:sz w:val="20"/>
                <w:szCs w:val="20"/>
              </w:rPr>
              <w:t>Inhbition</w:t>
            </w:r>
            <w:proofErr w:type="spellEnd"/>
            <w:r w:rsidRPr="001B045E">
              <w:rPr>
                <w:rFonts w:ascii="Tw Cen MT" w:eastAsia="Tw Cen MT" w:hAnsi="Tw Cen MT" w:cs="Arial"/>
                <w:color w:val="335B74"/>
                <w:sz w:val="20"/>
                <w:szCs w:val="20"/>
              </w:rPr>
              <w:t xml:space="preserve"> of clotting factors VII and </w:t>
            </w:r>
            <w:proofErr w:type="spellStart"/>
            <w:r w:rsidRPr="001B045E">
              <w:rPr>
                <w:rFonts w:ascii="Tw Cen MT" w:eastAsia="Tw Cen MT" w:hAnsi="Tw Cen MT" w:cs="Arial"/>
                <w:color w:val="335B74"/>
                <w:sz w:val="20"/>
                <w:szCs w:val="20"/>
              </w:rPr>
              <w:t>Xa</w:t>
            </w:r>
            <w:proofErr w:type="spellEnd"/>
          </w:p>
        </w:tc>
      </w:tr>
      <w:tr w:rsidR="001B045E" w:rsidRPr="001B045E" w14:paraId="43DCD786" w14:textId="77777777" w:rsidTr="002D0210">
        <w:tc>
          <w:tcPr>
            <w:tcW w:w="300" w:type="dxa"/>
            <w:hideMark/>
          </w:tcPr>
          <w:p w14:paraId="03FB5510" w14:textId="425AE1A5"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7276432">
                <v:shape id="_x0000_i1595" type="#_x0000_t75" style="width:20.25pt;height:18pt" o:ole="">
                  <v:imagedata r:id="rId140" o:title=""/>
                </v:shape>
                <w:control r:id="rId211" w:name="DefaultOcxName324" w:shapeid="_x0000_i1595"/>
              </w:object>
            </w:r>
            <w:r w:rsidRPr="001B045E">
              <w:rPr>
                <w:rFonts w:ascii="Tw Cen MT" w:eastAsia="Tw Cen MT" w:hAnsi="Tw Cen MT" w:cs="Arial"/>
                <w:color w:val="335B74"/>
                <w:sz w:val="20"/>
                <w:szCs w:val="20"/>
              </w:rPr>
              <w:t>D</w:t>
            </w:r>
          </w:p>
        </w:tc>
        <w:tc>
          <w:tcPr>
            <w:tcW w:w="6750" w:type="dxa"/>
            <w:hideMark/>
          </w:tcPr>
          <w:p w14:paraId="5BFAE981"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 xml:space="preserve">Inactivation of clotting factor </w:t>
            </w:r>
            <w:proofErr w:type="spellStart"/>
            <w:r w:rsidRPr="001B045E">
              <w:rPr>
                <w:rFonts w:ascii="Tw Cen MT" w:eastAsia="Tw Cen MT" w:hAnsi="Tw Cen MT" w:cs="Arial"/>
                <w:color w:val="335B74"/>
                <w:sz w:val="20"/>
                <w:szCs w:val="20"/>
              </w:rPr>
              <w:t>Xa</w:t>
            </w:r>
            <w:proofErr w:type="spellEnd"/>
          </w:p>
        </w:tc>
      </w:tr>
      <w:tr w:rsidR="001B045E" w:rsidRPr="001B045E" w14:paraId="4471F875" w14:textId="77777777" w:rsidTr="002D0210">
        <w:tc>
          <w:tcPr>
            <w:tcW w:w="300" w:type="dxa"/>
            <w:hideMark/>
          </w:tcPr>
          <w:p w14:paraId="0A450B78" w14:textId="59AD1F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D3BAF85">
                <v:shape id="_x0000_i1598" type="#_x0000_t75" style="width:20.25pt;height:18pt" o:ole="">
                  <v:imagedata r:id="rId50" o:title=""/>
                </v:shape>
                <w:control r:id="rId212" w:name="DefaultOcxName424" w:shapeid="_x0000_i1598"/>
              </w:object>
            </w:r>
            <w:r w:rsidRPr="001B045E">
              <w:rPr>
                <w:rFonts w:ascii="Tw Cen MT" w:eastAsia="Tw Cen MT" w:hAnsi="Tw Cen MT" w:cs="Arial"/>
                <w:color w:val="335B74"/>
                <w:sz w:val="20"/>
                <w:szCs w:val="20"/>
              </w:rPr>
              <w:t>E</w:t>
            </w:r>
          </w:p>
        </w:tc>
        <w:tc>
          <w:tcPr>
            <w:tcW w:w="6750" w:type="dxa"/>
            <w:hideMark/>
          </w:tcPr>
          <w:p w14:paraId="15D5C1A1"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None of the above</w:t>
            </w:r>
          </w:p>
        </w:tc>
      </w:tr>
    </w:tbl>
    <w:p w14:paraId="63557878" w14:textId="77777777" w:rsidR="001B045E" w:rsidRPr="001B045E" w:rsidRDefault="001B045E" w:rsidP="001B045E">
      <w:pPr>
        <w:shd w:val="clear" w:color="auto" w:fill="FFFFFF"/>
        <w:jc w:val="both"/>
        <w:rPr>
          <w:rFonts w:ascii="Helvetica" w:eastAsia="Tw Cen MT" w:hAnsi="Helvetica" w:cs="Helvetica"/>
          <w:color w:val="444444"/>
          <w:sz w:val="21"/>
          <w:szCs w:val="21"/>
        </w:rPr>
      </w:pPr>
    </w:p>
    <w:p w14:paraId="60FB76DF"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Anticoagulants</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259"/>
        <w:gridCol w:w="2462"/>
        <w:gridCol w:w="1300"/>
        <w:gridCol w:w="2123"/>
        <w:gridCol w:w="2636"/>
      </w:tblGrid>
      <w:tr w:rsidR="001B045E" w:rsidRPr="001B045E" w14:paraId="502C7B8C"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2A0C3CB4"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Agent</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32818A40"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Mechanism of action</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2EA19051"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Monitoring</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072A4FD1"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Mechanism of reversal</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7D44B6F9"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Indications</w:t>
            </w:r>
          </w:p>
        </w:tc>
      </w:tr>
      <w:tr w:rsidR="001B045E" w:rsidRPr="001B045E" w14:paraId="3E37844C"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58C84E5"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Heparin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D339A2"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 xml:space="preserve">Activation of antithrombin III - this inactivates thrombin and factor </w:t>
            </w:r>
            <w:proofErr w:type="spellStart"/>
            <w:r w:rsidRPr="001B045E">
              <w:rPr>
                <w:rFonts w:ascii="Tw Cen MT" w:eastAsia="Tw Cen MT" w:hAnsi="Tw Cen MT" w:cs="Arial"/>
              </w:rPr>
              <w:t>Xa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56B9AA"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APTT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E1DA957"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For unfractionated heparin renal inactivation occurs quickly on stopping therapy, for more rapid reversal intravenous protamine may be used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F64EB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 xml:space="preserve">Situations where rapid and predictable anticoagulation is required, low molecular weight heparins are used in stable patients both as prophylaxis against thromboembolic events </w:t>
            </w:r>
            <w:proofErr w:type="gramStart"/>
            <w:r w:rsidRPr="001B045E">
              <w:rPr>
                <w:rFonts w:ascii="Tw Cen MT" w:eastAsia="Tw Cen MT" w:hAnsi="Tw Cen MT" w:cs="Arial"/>
              </w:rPr>
              <w:t>and also</w:t>
            </w:r>
            <w:proofErr w:type="gramEnd"/>
            <w:r w:rsidRPr="001B045E">
              <w:rPr>
                <w:rFonts w:ascii="Tw Cen MT" w:eastAsia="Tw Cen MT" w:hAnsi="Tw Cen MT" w:cs="Arial"/>
              </w:rPr>
              <w:t xml:space="preserve"> as therapy for these (in higher doses)</w:t>
            </w:r>
          </w:p>
        </w:tc>
      </w:tr>
      <w:tr w:rsidR="001B045E" w:rsidRPr="001B045E" w14:paraId="229B10BC"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DB371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Warfarin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DC87C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Inhibits vitamin K dependent synthesis of calcium dependent clotting factors; II, VII, IX, X and protein C and S (the latter two agents are involved in clot degradation and account for the need to maintain heparin therapy whilst treatment is started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50C543"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INR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AC867D"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Vitamin K, or prothrombin complex concentrate, FFP may also be used but will expand circulating volume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B03983"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 xml:space="preserve">Situations where </w:t>
            </w:r>
            <w:proofErr w:type="gramStart"/>
            <w:r w:rsidRPr="001B045E">
              <w:rPr>
                <w:rFonts w:ascii="Tw Cen MT" w:eastAsia="Tw Cen MT" w:hAnsi="Tw Cen MT" w:cs="Arial"/>
              </w:rPr>
              <w:t>long term</w:t>
            </w:r>
            <w:proofErr w:type="gramEnd"/>
            <w:r w:rsidRPr="001B045E">
              <w:rPr>
                <w:rFonts w:ascii="Tw Cen MT" w:eastAsia="Tw Cen MT" w:hAnsi="Tw Cen MT" w:cs="Arial"/>
              </w:rPr>
              <w:t xml:space="preserve"> anticoagulation is needed. It is contraindicated in pregnancy</w:t>
            </w:r>
          </w:p>
        </w:tc>
      </w:tr>
      <w:tr w:rsidR="001B045E" w:rsidRPr="001B045E" w14:paraId="1630A1BB"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1DDD457"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lastRenderedPageBreak/>
              <w:t>Dabigatran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27D17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Competitive direct thrombin inhibitor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09C97FA"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No monitoring available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27F3D6A" w14:textId="77777777" w:rsidR="001B045E" w:rsidRPr="001B045E" w:rsidRDefault="001B045E" w:rsidP="001B045E">
            <w:pPr>
              <w:spacing w:after="300"/>
              <w:jc w:val="both"/>
              <w:rPr>
                <w:rFonts w:ascii="Tw Cen MT" w:eastAsia="Tw Cen MT" w:hAnsi="Tw Cen MT" w:cs="Arial"/>
                <w:sz w:val="24"/>
                <w:szCs w:val="24"/>
              </w:rPr>
            </w:pPr>
            <w:proofErr w:type="spellStart"/>
            <w:r w:rsidRPr="001B045E">
              <w:rPr>
                <w:rFonts w:ascii="Tw Cen MT" w:eastAsia="Tw Cen MT" w:hAnsi="Tw Cen MT" w:cs="Arial"/>
              </w:rPr>
              <w:t>Idarucizumab</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664056B"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Prevention of CVA and other embolic events in patients with atrial fibrillation, prevention of DVT in orthopaedic surgery</w:t>
            </w:r>
          </w:p>
        </w:tc>
      </w:tr>
    </w:tbl>
    <w:p w14:paraId="62B93DD3" w14:textId="77777777" w:rsidR="001B045E" w:rsidRPr="001B045E" w:rsidRDefault="001B045E" w:rsidP="001B045E">
      <w:pPr>
        <w:jc w:val="both"/>
        <w:rPr>
          <w:rFonts w:ascii="Tw Cen MT" w:eastAsia="Tw Cen MT" w:hAnsi="Tw Cen MT" w:cs="Arial"/>
          <w:sz w:val="24"/>
          <w:szCs w:val="24"/>
        </w:rPr>
      </w:pPr>
    </w:p>
    <w:p w14:paraId="7785BF03"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0070C0"/>
          <w:sz w:val="21"/>
          <w:szCs w:val="21"/>
          <w:lang w:val="en-US"/>
        </w:rPr>
        <w:t xml:space="preserve"> A </w:t>
      </w:r>
      <w:proofErr w:type="gramStart"/>
      <w:r w:rsidRPr="001B045E">
        <w:rPr>
          <w:rFonts w:ascii="Helvetica" w:eastAsia="Tw Cen MT" w:hAnsi="Helvetica" w:cs="Helvetica"/>
          <w:b/>
          <w:bCs/>
          <w:color w:val="0070C0"/>
          <w:sz w:val="21"/>
          <w:szCs w:val="21"/>
          <w:lang w:val="en-US"/>
        </w:rPr>
        <w:t>59 year old</w:t>
      </w:r>
      <w:proofErr w:type="gramEnd"/>
      <w:r w:rsidRPr="001B045E">
        <w:rPr>
          <w:rFonts w:ascii="Helvetica" w:eastAsia="Tw Cen MT" w:hAnsi="Helvetica" w:cs="Helvetica"/>
          <w:b/>
          <w:bCs/>
          <w:color w:val="0070C0"/>
          <w:sz w:val="21"/>
          <w:szCs w:val="21"/>
          <w:lang w:val="en-US"/>
        </w:rPr>
        <w:t xml:space="preserve"> women is anxious about having a screening mammogram because of the risk of a false positive examination. Why may such false positives occur?</w:t>
      </w:r>
      <w:r w:rsidRPr="001B045E">
        <w:rPr>
          <w:rFonts w:ascii="Helvetica" w:eastAsia="Tw Cen MT" w:hAnsi="Helvetica" w:cs="Helvetica"/>
          <w:b/>
          <w:bCs/>
          <w:color w:val="0070C0"/>
          <w:sz w:val="21"/>
          <w:szCs w:val="21"/>
          <w:lang w:val="en-US"/>
        </w:rPr>
        <w:br/>
      </w:r>
    </w:p>
    <w:tbl>
      <w:tblPr>
        <w:tblStyle w:val="TableGridLight1"/>
        <w:tblW w:w="9780" w:type="dxa"/>
        <w:tblLook w:val="04A0" w:firstRow="1" w:lastRow="0" w:firstColumn="1" w:lastColumn="0" w:noHBand="0" w:noVBand="1"/>
      </w:tblPr>
      <w:tblGrid>
        <w:gridCol w:w="824"/>
        <w:gridCol w:w="8956"/>
      </w:tblGrid>
      <w:tr w:rsidR="001B045E" w:rsidRPr="001B045E" w14:paraId="284142F4" w14:textId="77777777" w:rsidTr="002D0210">
        <w:tc>
          <w:tcPr>
            <w:tcW w:w="300" w:type="dxa"/>
            <w:hideMark/>
          </w:tcPr>
          <w:p w14:paraId="60FDBD7D" w14:textId="0A1014B9"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5C98DF4">
                <v:shape id="_x0000_i1601" type="#_x0000_t75" style="width:20.25pt;height:18pt" o:ole="">
                  <v:imagedata r:id="rId127" o:title=""/>
                </v:shape>
                <w:control r:id="rId213" w:name="DefaultOcxName64" w:shapeid="_x0000_i1601"/>
              </w:object>
            </w:r>
            <w:r w:rsidRPr="001B045E">
              <w:rPr>
                <w:rFonts w:ascii="Tw Cen MT" w:eastAsia="Tw Cen MT" w:hAnsi="Tw Cen MT" w:cs="Arial"/>
                <w:color w:val="335B74"/>
                <w:sz w:val="20"/>
                <w:szCs w:val="20"/>
              </w:rPr>
              <w:t>A</w:t>
            </w:r>
          </w:p>
        </w:tc>
        <w:tc>
          <w:tcPr>
            <w:tcW w:w="6750" w:type="dxa"/>
            <w:hideMark/>
          </w:tcPr>
          <w:p w14:paraId="015B57BB"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Test has a high specificity</w:t>
            </w:r>
          </w:p>
        </w:tc>
      </w:tr>
      <w:tr w:rsidR="001B045E" w:rsidRPr="001B045E" w14:paraId="29352685" w14:textId="77777777" w:rsidTr="002D0210">
        <w:tc>
          <w:tcPr>
            <w:tcW w:w="300" w:type="dxa"/>
            <w:hideMark/>
          </w:tcPr>
          <w:p w14:paraId="6AB24FF3" w14:textId="2250179A"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057C798">
                <v:shape id="_x0000_i1604" type="#_x0000_t75" style="width:20.25pt;height:18pt" o:ole="">
                  <v:imagedata r:id="rId54" o:title=""/>
                </v:shape>
                <w:control r:id="rId214" w:name="DefaultOcxName126" w:shapeid="_x0000_i1604"/>
              </w:object>
            </w:r>
            <w:r w:rsidRPr="001B045E">
              <w:rPr>
                <w:rFonts w:ascii="Tw Cen MT" w:eastAsia="Tw Cen MT" w:hAnsi="Tw Cen MT" w:cs="Arial"/>
                <w:color w:val="335B74"/>
                <w:sz w:val="20"/>
                <w:szCs w:val="20"/>
              </w:rPr>
              <w:t>B</w:t>
            </w:r>
          </w:p>
        </w:tc>
        <w:tc>
          <w:tcPr>
            <w:tcW w:w="6750" w:type="dxa"/>
            <w:hideMark/>
          </w:tcPr>
          <w:p w14:paraId="55B2034B"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Test has a high sensitivity</w:t>
            </w:r>
          </w:p>
        </w:tc>
      </w:tr>
      <w:tr w:rsidR="001B045E" w:rsidRPr="001B045E" w14:paraId="673EAD8C" w14:textId="77777777" w:rsidTr="002D0210">
        <w:tc>
          <w:tcPr>
            <w:tcW w:w="300" w:type="dxa"/>
            <w:hideMark/>
          </w:tcPr>
          <w:p w14:paraId="771380B9" w14:textId="258AB210"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290F918">
                <v:shape id="_x0000_i1607" type="#_x0000_t75" style="width:20.25pt;height:18pt" o:ole="">
                  <v:imagedata r:id="rId58" o:title=""/>
                </v:shape>
                <w:control r:id="rId215" w:name="DefaultOcxName225" w:shapeid="_x0000_i1607"/>
              </w:object>
            </w:r>
            <w:r w:rsidRPr="001B045E">
              <w:rPr>
                <w:rFonts w:ascii="Tw Cen MT" w:eastAsia="Tw Cen MT" w:hAnsi="Tw Cen MT" w:cs="Arial"/>
                <w:color w:val="335B74"/>
                <w:sz w:val="20"/>
                <w:szCs w:val="20"/>
              </w:rPr>
              <w:t>C</w:t>
            </w:r>
          </w:p>
        </w:tc>
        <w:tc>
          <w:tcPr>
            <w:tcW w:w="6750" w:type="dxa"/>
            <w:hideMark/>
          </w:tcPr>
          <w:p w14:paraId="423E3331"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There is a high prevalence of breast cancer</w:t>
            </w:r>
          </w:p>
        </w:tc>
      </w:tr>
      <w:tr w:rsidR="001B045E" w:rsidRPr="001B045E" w14:paraId="51B498CB" w14:textId="77777777" w:rsidTr="002D0210">
        <w:tc>
          <w:tcPr>
            <w:tcW w:w="300" w:type="dxa"/>
            <w:hideMark/>
          </w:tcPr>
          <w:p w14:paraId="6A94D063" w14:textId="71598C72"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EB0F69F">
                <v:shape id="_x0000_i1610" type="#_x0000_t75" style="width:20.25pt;height:18pt" o:ole="">
                  <v:imagedata r:id="rId131" o:title=""/>
                </v:shape>
                <w:control r:id="rId216" w:name="DefaultOcxName325" w:shapeid="_x0000_i1610"/>
              </w:object>
            </w:r>
            <w:r w:rsidRPr="001B045E">
              <w:rPr>
                <w:rFonts w:ascii="Tw Cen MT" w:eastAsia="Tw Cen MT" w:hAnsi="Tw Cen MT" w:cs="Arial"/>
                <w:color w:val="335B74"/>
                <w:sz w:val="20"/>
                <w:szCs w:val="20"/>
              </w:rPr>
              <w:t>D</w:t>
            </w:r>
          </w:p>
        </w:tc>
        <w:tc>
          <w:tcPr>
            <w:tcW w:w="6750" w:type="dxa"/>
            <w:hideMark/>
          </w:tcPr>
          <w:p w14:paraId="6A0B61D2"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There is a low prevalence of breast cancer</w:t>
            </w:r>
          </w:p>
        </w:tc>
      </w:tr>
      <w:tr w:rsidR="001B045E" w:rsidRPr="001B045E" w14:paraId="2C2D3967" w14:textId="77777777" w:rsidTr="002D0210">
        <w:tc>
          <w:tcPr>
            <w:tcW w:w="300" w:type="dxa"/>
            <w:hideMark/>
          </w:tcPr>
          <w:p w14:paraId="185685FB" w14:textId="14A64050"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05F1F0A1">
                <v:shape id="_x0000_i1613" type="#_x0000_t75" style="width:20.25pt;height:18pt" o:ole="">
                  <v:imagedata r:id="rId217" o:title=""/>
                </v:shape>
                <w:control r:id="rId218" w:name="DefaultOcxName425" w:shapeid="_x0000_i1613"/>
              </w:object>
            </w:r>
            <w:r w:rsidRPr="001B045E">
              <w:rPr>
                <w:rFonts w:ascii="Tw Cen MT" w:eastAsia="Tw Cen MT" w:hAnsi="Tw Cen MT" w:cs="Arial"/>
                <w:color w:val="335B74"/>
                <w:sz w:val="20"/>
                <w:szCs w:val="20"/>
              </w:rPr>
              <w:t>E</w:t>
            </w:r>
          </w:p>
        </w:tc>
        <w:tc>
          <w:tcPr>
            <w:tcW w:w="6750" w:type="dxa"/>
            <w:hideMark/>
          </w:tcPr>
          <w:p w14:paraId="4A5EA6AE"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The test is inaccurate</w:t>
            </w:r>
          </w:p>
        </w:tc>
      </w:tr>
    </w:tbl>
    <w:p w14:paraId="5DFFF63D" w14:textId="77777777" w:rsidR="001B045E" w:rsidRPr="001B045E" w:rsidRDefault="001B045E" w:rsidP="001B045E">
      <w:pPr>
        <w:shd w:val="clear" w:color="auto" w:fill="FFFFFF"/>
        <w:jc w:val="both"/>
        <w:rPr>
          <w:rFonts w:ascii="Helvetica" w:eastAsia="Tw Cen MT" w:hAnsi="Helvetica" w:cs="Helvetica"/>
          <w:color w:val="444444"/>
          <w:sz w:val="21"/>
          <w:szCs w:val="21"/>
        </w:rPr>
      </w:pPr>
    </w:p>
    <w:p w14:paraId="3F96697D"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False positive</w:t>
      </w:r>
    </w:p>
    <w:p w14:paraId="0859A666"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A false positive may occur when a screening test falsely identifies individuals as having a condition when none is present. This is a price that is paid for having a sensitive screening test. In surgical practice both faecal occult blood testing and mammography probably generate the greatest burden and worry </w:t>
      </w:r>
      <w:proofErr w:type="gramStart"/>
      <w:r w:rsidRPr="001B045E">
        <w:rPr>
          <w:rFonts w:ascii="Helvetica" w:eastAsia="Tw Cen MT" w:hAnsi="Helvetica" w:cs="Helvetica"/>
          <w:color w:val="444444"/>
          <w:sz w:val="21"/>
          <w:szCs w:val="21"/>
        </w:rPr>
        <w:t>as a result of</w:t>
      </w:r>
      <w:proofErr w:type="gramEnd"/>
      <w:r w:rsidRPr="001B045E">
        <w:rPr>
          <w:rFonts w:ascii="Helvetica" w:eastAsia="Tw Cen MT" w:hAnsi="Helvetica" w:cs="Helvetica"/>
          <w:color w:val="444444"/>
          <w:sz w:val="21"/>
          <w:szCs w:val="21"/>
        </w:rPr>
        <w:t xml:space="preserve"> false positive results.</w:t>
      </w:r>
    </w:p>
    <w:p w14:paraId="72513D31" w14:textId="77777777" w:rsidR="001B045E" w:rsidRPr="001B045E" w:rsidRDefault="001B045E" w:rsidP="001B045E">
      <w:pPr>
        <w:jc w:val="both"/>
        <w:rPr>
          <w:rFonts w:ascii="Tw Cen MT" w:eastAsia="Tw Cen MT" w:hAnsi="Tw Cen MT" w:cs="Arial"/>
          <w:sz w:val="24"/>
          <w:szCs w:val="24"/>
        </w:rPr>
      </w:pPr>
    </w:p>
    <w:p w14:paraId="31A56C19"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0070C0"/>
          <w:sz w:val="21"/>
          <w:szCs w:val="21"/>
          <w:lang w:val="en-US"/>
        </w:rPr>
        <w:t xml:space="preserve"> A </w:t>
      </w:r>
      <w:proofErr w:type="gramStart"/>
      <w:r w:rsidRPr="001B045E">
        <w:rPr>
          <w:rFonts w:ascii="Helvetica" w:eastAsia="Tw Cen MT" w:hAnsi="Helvetica" w:cs="Helvetica"/>
          <w:b/>
          <w:bCs/>
          <w:color w:val="0070C0"/>
          <w:sz w:val="21"/>
          <w:szCs w:val="21"/>
          <w:lang w:val="en-US"/>
        </w:rPr>
        <w:t>50 year old</w:t>
      </w:r>
      <w:proofErr w:type="gramEnd"/>
      <w:r w:rsidRPr="001B045E">
        <w:rPr>
          <w:rFonts w:ascii="Helvetica" w:eastAsia="Tw Cen MT" w:hAnsi="Helvetica" w:cs="Helvetica"/>
          <w:b/>
          <w:bCs/>
          <w:color w:val="0070C0"/>
          <w:sz w:val="21"/>
          <w:szCs w:val="21"/>
          <w:lang w:val="en-US"/>
        </w:rPr>
        <w:t xml:space="preserve"> man is in a persistent vegetative state following a road traffic accident. He is being cared for in a hospital in England. The consultant is considering withdrawing artificial feeding. What is the most appropriate definitive course of action?</w:t>
      </w:r>
      <w:r w:rsidRPr="001B045E">
        <w:rPr>
          <w:rFonts w:ascii="Helvetica" w:eastAsia="Tw Cen MT" w:hAnsi="Helvetica" w:cs="Helvetica"/>
          <w:b/>
          <w:bCs/>
          <w:color w:val="0070C0"/>
          <w:sz w:val="21"/>
          <w:szCs w:val="21"/>
          <w:lang w:val="en-US"/>
        </w:rPr>
        <w:br/>
      </w:r>
    </w:p>
    <w:tbl>
      <w:tblPr>
        <w:tblStyle w:val="TableGridLight1"/>
        <w:tblW w:w="9780" w:type="dxa"/>
        <w:tblLook w:val="04A0" w:firstRow="1" w:lastRow="0" w:firstColumn="1" w:lastColumn="0" w:noHBand="0" w:noVBand="1"/>
      </w:tblPr>
      <w:tblGrid>
        <w:gridCol w:w="824"/>
        <w:gridCol w:w="8956"/>
      </w:tblGrid>
      <w:tr w:rsidR="001B045E" w:rsidRPr="001B045E" w14:paraId="62D9200C" w14:textId="77777777" w:rsidTr="002D0210">
        <w:tc>
          <w:tcPr>
            <w:tcW w:w="300" w:type="dxa"/>
            <w:hideMark/>
          </w:tcPr>
          <w:p w14:paraId="3230D91E" w14:textId="361FC73F"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2DA9132D">
                <v:shape id="_x0000_i1616" type="#_x0000_t75" style="width:20.25pt;height:18pt" o:ole="">
                  <v:imagedata r:id="rId50" o:title=""/>
                </v:shape>
                <w:control r:id="rId219" w:name="DefaultOcxName65" w:shapeid="_x0000_i1616"/>
              </w:object>
            </w:r>
            <w:r w:rsidRPr="001B045E">
              <w:rPr>
                <w:rFonts w:ascii="Tw Cen MT" w:eastAsia="Tw Cen MT" w:hAnsi="Tw Cen MT" w:cs="Arial"/>
                <w:color w:val="335B74"/>
                <w:sz w:val="20"/>
                <w:szCs w:val="20"/>
              </w:rPr>
              <w:t>A</w:t>
            </w:r>
          </w:p>
        </w:tc>
        <w:tc>
          <w:tcPr>
            <w:tcW w:w="6750" w:type="dxa"/>
            <w:hideMark/>
          </w:tcPr>
          <w:p w14:paraId="17062C2B"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 xml:space="preserve">Hold a multidisciplinary meeting and </w:t>
            </w:r>
            <w:proofErr w:type="spellStart"/>
            <w:r w:rsidRPr="001B045E">
              <w:rPr>
                <w:rFonts w:ascii="Tw Cen MT" w:eastAsia="Tw Cen MT" w:hAnsi="Tw Cen MT" w:cs="Arial"/>
                <w:color w:val="335B74"/>
                <w:sz w:val="20"/>
                <w:szCs w:val="20"/>
              </w:rPr>
              <w:t>carers</w:t>
            </w:r>
            <w:proofErr w:type="spellEnd"/>
            <w:r w:rsidRPr="001B045E">
              <w:rPr>
                <w:rFonts w:ascii="Tw Cen MT" w:eastAsia="Tw Cen MT" w:hAnsi="Tw Cen MT" w:cs="Arial"/>
                <w:color w:val="335B74"/>
                <w:sz w:val="20"/>
                <w:szCs w:val="20"/>
              </w:rPr>
              <w:t xml:space="preserve"> and the family and then uphold the consensus decision</w:t>
            </w:r>
          </w:p>
        </w:tc>
      </w:tr>
      <w:tr w:rsidR="001B045E" w:rsidRPr="001B045E" w14:paraId="2BB50640" w14:textId="77777777" w:rsidTr="002D0210">
        <w:tc>
          <w:tcPr>
            <w:tcW w:w="300" w:type="dxa"/>
            <w:hideMark/>
          </w:tcPr>
          <w:p w14:paraId="3EAF4F91" w14:textId="001560E3"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A517226">
                <v:shape id="_x0000_i1619" type="#_x0000_t75" style="width:20.25pt;height:18pt" o:ole="">
                  <v:imagedata r:id="rId220" o:title=""/>
                </v:shape>
                <w:control r:id="rId221" w:name="DefaultOcxName127" w:shapeid="_x0000_i1619"/>
              </w:object>
            </w:r>
            <w:r w:rsidRPr="001B045E">
              <w:rPr>
                <w:rFonts w:ascii="Tw Cen MT" w:eastAsia="Tw Cen MT" w:hAnsi="Tw Cen MT" w:cs="Arial"/>
                <w:color w:val="335B74"/>
                <w:sz w:val="20"/>
                <w:szCs w:val="20"/>
              </w:rPr>
              <w:t>B</w:t>
            </w:r>
          </w:p>
        </w:tc>
        <w:tc>
          <w:tcPr>
            <w:tcW w:w="6750" w:type="dxa"/>
            <w:hideMark/>
          </w:tcPr>
          <w:p w14:paraId="668C3408"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Obtain a second opinion from a consultant in another specialty and then proceed to withdraw if both agree this is the correct course of action</w:t>
            </w:r>
          </w:p>
        </w:tc>
      </w:tr>
      <w:tr w:rsidR="001B045E" w:rsidRPr="001B045E" w14:paraId="20C61187" w14:textId="77777777" w:rsidTr="002D0210">
        <w:tc>
          <w:tcPr>
            <w:tcW w:w="300" w:type="dxa"/>
            <w:hideMark/>
          </w:tcPr>
          <w:p w14:paraId="5ABD9BF1" w14:textId="0F014AFD"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194FC9D">
                <v:shape id="_x0000_i1622" type="#_x0000_t75" style="width:20.25pt;height:18pt" o:ole="">
                  <v:imagedata r:id="rId50" o:title=""/>
                </v:shape>
                <w:control r:id="rId222" w:name="DefaultOcxName226" w:shapeid="_x0000_i1622"/>
              </w:object>
            </w:r>
            <w:r w:rsidRPr="001B045E">
              <w:rPr>
                <w:rFonts w:ascii="Tw Cen MT" w:eastAsia="Tw Cen MT" w:hAnsi="Tw Cen MT" w:cs="Arial"/>
                <w:color w:val="335B74"/>
                <w:sz w:val="20"/>
                <w:szCs w:val="20"/>
              </w:rPr>
              <w:t>C</w:t>
            </w:r>
          </w:p>
        </w:tc>
        <w:tc>
          <w:tcPr>
            <w:tcW w:w="6750" w:type="dxa"/>
            <w:hideMark/>
          </w:tcPr>
          <w:p w14:paraId="37144C76"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Approach the English courts for a ruling</w:t>
            </w:r>
          </w:p>
        </w:tc>
      </w:tr>
      <w:tr w:rsidR="001B045E" w:rsidRPr="001B045E" w14:paraId="3798273A" w14:textId="77777777" w:rsidTr="002D0210">
        <w:tc>
          <w:tcPr>
            <w:tcW w:w="300" w:type="dxa"/>
            <w:hideMark/>
          </w:tcPr>
          <w:p w14:paraId="699B2688" w14:textId="69DA6300"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BABE096">
                <v:shape id="_x0000_i1625" type="#_x0000_t75" style="width:20.25pt;height:18pt" o:ole="">
                  <v:imagedata r:id="rId58" o:title=""/>
                </v:shape>
                <w:control r:id="rId223" w:name="DefaultOcxName326" w:shapeid="_x0000_i1625"/>
              </w:object>
            </w:r>
            <w:r w:rsidRPr="001B045E">
              <w:rPr>
                <w:rFonts w:ascii="Tw Cen MT" w:eastAsia="Tw Cen MT" w:hAnsi="Tw Cen MT" w:cs="Arial"/>
                <w:color w:val="335B74"/>
                <w:sz w:val="20"/>
                <w:szCs w:val="20"/>
              </w:rPr>
              <w:t>D</w:t>
            </w:r>
          </w:p>
        </w:tc>
        <w:tc>
          <w:tcPr>
            <w:tcW w:w="6750" w:type="dxa"/>
            <w:hideMark/>
          </w:tcPr>
          <w:p w14:paraId="00221BFB"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 xml:space="preserve">Simply withdraw the feed because there is no clinically perceived </w:t>
            </w:r>
            <w:proofErr w:type="gramStart"/>
            <w:r w:rsidRPr="001B045E">
              <w:rPr>
                <w:rFonts w:ascii="Tw Cen MT" w:eastAsia="Tw Cen MT" w:hAnsi="Tw Cen MT" w:cs="Arial"/>
                <w:color w:val="335B74"/>
                <w:sz w:val="20"/>
                <w:szCs w:val="20"/>
              </w:rPr>
              <w:t>benefit</w:t>
            </w:r>
            <w:proofErr w:type="gramEnd"/>
            <w:r w:rsidRPr="001B045E">
              <w:rPr>
                <w:rFonts w:ascii="Tw Cen MT" w:eastAsia="Tw Cen MT" w:hAnsi="Tw Cen MT" w:cs="Arial"/>
                <w:color w:val="335B74"/>
                <w:sz w:val="20"/>
                <w:szCs w:val="20"/>
              </w:rPr>
              <w:t xml:space="preserve"> and a doctor is not required to continue to provide a treatment in such circumstances</w:t>
            </w:r>
          </w:p>
        </w:tc>
      </w:tr>
      <w:tr w:rsidR="001B045E" w:rsidRPr="001B045E" w14:paraId="18706D8D" w14:textId="77777777" w:rsidTr="002D0210">
        <w:tc>
          <w:tcPr>
            <w:tcW w:w="300" w:type="dxa"/>
            <w:hideMark/>
          </w:tcPr>
          <w:p w14:paraId="6325BB01" w14:textId="4D6A0E13"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BD3B442">
                <v:shape id="_x0000_i1628" type="#_x0000_t75" style="width:20.25pt;height:18pt" o:ole="">
                  <v:imagedata r:id="rId54" o:title=""/>
                </v:shape>
                <w:control r:id="rId224" w:name="DefaultOcxName426" w:shapeid="_x0000_i1628"/>
              </w:object>
            </w:r>
            <w:r w:rsidRPr="001B045E">
              <w:rPr>
                <w:rFonts w:ascii="Tw Cen MT" w:eastAsia="Tw Cen MT" w:hAnsi="Tw Cen MT" w:cs="Arial"/>
                <w:color w:val="335B74"/>
                <w:sz w:val="20"/>
                <w:szCs w:val="20"/>
              </w:rPr>
              <w:t>E</w:t>
            </w:r>
          </w:p>
        </w:tc>
        <w:tc>
          <w:tcPr>
            <w:tcW w:w="6750" w:type="dxa"/>
            <w:hideMark/>
          </w:tcPr>
          <w:p w14:paraId="398402E9"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Withdraw feeding if 3 consultants from unrelated specialties (one of which must be a neurologist) consider withdrawal to be appropriate</w:t>
            </w:r>
          </w:p>
        </w:tc>
      </w:tr>
    </w:tbl>
    <w:p w14:paraId="2C2789F3" w14:textId="77777777" w:rsidR="001B045E" w:rsidRPr="001B045E" w:rsidRDefault="001B045E" w:rsidP="001B045E">
      <w:pPr>
        <w:shd w:val="clear" w:color="auto" w:fill="FCF8E3"/>
        <w:jc w:val="both"/>
        <w:rPr>
          <w:rFonts w:ascii="Helvetica" w:eastAsia="Tw Cen MT" w:hAnsi="Helvetica" w:cs="Helvetica"/>
          <w:color w:val="8A6D3B"/>
          <w:sz w:val="21"/>
          <w:szCs w:val="21"/>
        </w:rPr>
      </w:pPr>
      <w:r w:rsidRPr="001B045E">
        <w:rPr>
          <w:rFonts w:ascii="Helvetica" w:eastAsia="Tw Cen MT" w:hAnsi="Helvetica" w:cs="Helvetica"/>
          <w:color w:val="8A6D3B"/>
          <w:sz w:val="21"/>
          <w:szCs w:val="21"/>
        </w:rPr>
        <w:t>Withdrawal of feeding from patients in PVS in England and Wales is a decision that can only be sanctioned by a court of law.</w:t>
      </w:r>
    </w:p>
    <w:p w14:paraId="03E3ECF3" w14:textId="77777777" w:rsidR="001B045E" w:rsidRPr="001B045E" w:rsidRDefault="001B045E" w:rsidP="001B045E">
      <w:pPr>
        <w:shd w:val="clear" w:color="auto" w:fill="FFFFFF"/>
        <w:jc w:val="both"/>
        <w:rPr>
          <w:rFonts w:ascii="Helvetica" w:eastAsia="Tw Cen MT" w:hAnsi="Helvetica" w:cs="Helvetica"/>
          <w:color w:val="444444"/>
          <w:sz w:val="21"/>
          <w:szCs w:val="21"/>
        </w:rPr>
      </w:pPr>
    </w:p>
    <w:p w14:paraId="5A05C632"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Nutrition and end of life decisions</w:t>
      </w:r>
    </w:p>
    <w:p w14:paraId="2A91548A"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The General Medical Council has issued guidance about the provision of nutrition in the </w:t>
      </w:r>
      <w:proofErr w:type="gramStart"/>
      <w:r w:rsidRPr="001B045E">
        <w:rPr>
          <w:rFonts w:ascii="Helvetica" w:eastAsia="Tw Cen MT" w:hAnsi="Helvetica" w:cs="Helvetica"/>
          <w:color w:val="444444"/>
          <w:sz w:val="21"/>
          <w:szCs w:val="21"/>
        </w:rPr>
        <w:t>end of life</w:t>
      </w:r>
      <w:proofErr w:type="gramEnd"/>
      <w:r w:rsidRPr="001B045E">
        <w:rPr>
          <w:rFonts w:ascii="Helvetica" w:eastAsia="Tw Cen MT" w:hAnsi="Helvetica" w:cs="Helvetica"/>
          <w:color w:val="444444"/>
          <w:sz w:val="21"/>
          <w:szCs w:val="21"/>
        </w:rPr>
        <w:t xml:space="preserve"> setting. </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lastRenderedPageBreak/>
        <w:t xml:space="preserve">The guidance states that the nutritional needs of all patients should be assessed on their own merits. Offer of food and drink by mouth (including spoon feeding) is basic </w:t>
      </w:r>
      <w:proofErr w:type="spellStart"/>
      <w:r w:rsidRPr="001B045E">
        <w:rPr>
          <w:rFonts w:ascii="Helvetica" w:eastAsia="Tw Cen MT" w:hAnsi="Helvetica" w:cs="Helvetica"/>
          <w:color w:val="444444"/>
          <w:sz w:val="21"/>
          <w:szCs w:val="21"/>
        </w:rPr>
        <w:t>nuture</w:t>
      </w:r>
      <w:proofErr w:type="spellEnd"/>
      <w:r w:rsidRPr="001B045E">
        <w:rPr>
          <w:rFonts w:ascii="Helvetica" w:eastAsia="Tw Cen MT" w:hAnsi="Helvetica" w:cs="Helvetica"/>
          <w:color w:val="444444"/>
          <w:sz w:val="21"/>
          <w:szCs w:val="21"/>
        </w:rPr>
        <w:t xml:space="preserve"> and in UK law is not deemed to be treatment. However, drips, radiological inserted feeding tubes, NG feeding and TPN are deemed to be treatments.</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 xml:space="preserve">In deciding whether to offer feeding by an invasive means, the patients views should be ascertained. If a patient has capacity and declines such </w:t>
      </w:r>
      <w:proofErr w:type="gramStart"/>
      <w:r w:rsidRPr="001B045E">
        <w:rPr>
          <w:rFonts w:ascii="Helvetica" w:eastAsia="Tw Cen MT" w:hAnsi="Helvetica" w:cs="Helvetica"/>
          <w:color w:val="444444"/>
          <w:sz w:val="21"/>
          <w:szCs w:val="21"/>
        </w:rPr>
        <w:t>measures</w:t>
      </w:r>
      <w:proofErr w:type="gramEnd"/>
      <w:r w:rsidRPr="001B045E">
        <w:rPr>
          <w:rFonts w:ascii="Helvetica" w:eastAsia="Tw Cen MT" w:hAnsi="Helvetica" w:cs="Helvetica"/>
          <w:color w:val="444444"/>
          <w:sz w:val="21"/>
          <w:szCs w:val="21"/>
        </w:rPr>
        <w:t xml:space="preserve"> then their views must be respected. If the patient does not have capacity, then the risks and benefits of initiating or continuing such treatments should be considered by those caring for the patient. </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 xml:space="preserve">If a patient requests invasive feeding, </w:t>
      </w:r>
      <w:proofErr w:type="gramStart"/>
      <w:r w:rsidRPr="001B045E">
        <w:rPr>
          <w:rFonts w:ascii="Helvetica" w:eastAsia="Tw Cen MT" w:hAnsi="Helvetica" w:cs="Helvetica"/>
          <w:color w:val="444444"/>
          <w:sz w:val="21"/>
          <w:szCs w:val="21"/>
        </w:rPr>
        <w:t>but,</w:t>
      </w:r>
      <w:proofErr w:type="gramEnd"/>
      <w:r w:rsidRPr="001B045E">
        <w:rPr>
          <w:rFonts w:ascii="Helvetica" w:eastAsia="Tw Cen MT" w:hAnsi="Helvetica" w:cs="Helvetica"/>
          <w:color w:val="444444"/>
          <w:sz w:val="21"/>
          <w:szCs w:val="21"/>
        </w:rPr>
        <w:t xml:space="preserve"> it is deemed to be clinically inappropriate, then a clinician is not obliged to provide it. However, it is good practice to explore the patients views on the matter carefully and consider obtaining a second opinion where appropriate.</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Where a patient is in a persistent vegetative state, the decision to withdraw feeding in England and Wales should be made by a court. The courts in Scotland have not issued such a directive but it is suggested that legal advice be taken in such circumstances. A recent case (Court of Protection, Mr Justice Peter Jackson, M v A Hospital, 20/9/17) has suggested that not all cases need be brought before a court. Particularly when the views of health care professionals and family are aligned. However, this is not yet, published GMC guidance. Where doubt exists, a court application remains likely.</w:t>
      </w:r>
    </w:p>
    <w:p w14:paraId="24650CF3" w14:textId="77777777" w:rsidR="001B045E" w:rsidRPr="001B045E" w:rsidRDefault="001B045E" w:rsidP="001B045E">
      <w:pPr>
        <w:numPr>
          <w:ilvl w:val="0"/>
          <w:numId w:val="33"/>
        </w:numPr>
        <w:spacing w:after="200" w:line="276" w:lineRule="auto"/>
        <w:contextualSpacing/>
        <w:jc w:val="both"/>
        <w:rPr>
          <w:rFonts w:ascii="Tw Cen MT" w:eastAsia="Tw Cen MT" w:hAnsi="Tw Cen MT" w:cs="Arial"/>
          <w:color w:val="0070C0"/>
          <w:sz w:val="24"/>
          <w:szCs w:val="24"/>
          <w:lang w:val="en-US"/>
        </w:rPr>
      </w:pPr>
      <w:r w:rsidRPr="001B045E">
        <w:rPr>
          <w:rFonts w:ascii="Helvetica" w:eastAsia="Tw Cen MT" w:hAnsi="Helvetica" w:cs="Helvetica"/>
          <w:b/>
          <w:bCs/>
          <w:color w:val="0070C0"/>
          <w:sz w:val="21"/>
          <w:szCs w:val="21"/>
          <w:lang w:val="en-US"/>
        </w:rPr>
        <w:t>Theme:</w:t>
      </w:r>
      <w:r w:rsidRPr="001B045E">
        <w:rPr>
          <w:rFonts w:ascii="Helvetica" w:eastAsia="Tw Cen MT" w:hAnsi="Helvetica" w:cs="Helvetica"/>
          <w:color w:val="0070C0"/>
          <w:sz w:val="21"/>
          <w:szCs w:val="21"/>
          <w:lang w:val="en-US"/>
        </w:rPr>
        <w:t> Body mass index</w:t>
      </w:r>
    </w:p>
    <w:tbl>
      <w:tblPr>
        <w:tblW w:w="0" w:type="auto"/>
        <w:tblCellMar>
          <w:top w:w="15" w:type="dxa"/>
          <w:left w:w="15" w:type="dxa"/>
          <w:bottom w:w="15" w:type="dxa"/>
          <w:right w:w="15" w:type="dxa"/>
        </w:tblCellMar>
        <w:tblLook w:val="04A0" w:firstRow="1" w:lastRow="0" w:firstColumn="1" w:lastColumn="0" w:noHBand="0" w:noVBand="1"/>
      </w:tblPr>
      <w:tblGrid>
        <w:gridCol w:w="450"/>
        <w:gridCol w:w="6750"/>
      </w:tblGrid>
      <w:tr w:rsidR="001B045E" w:rsidRPr="001B045E" w14:paraId="329C121A" w14:textId="77777777" w:rsidTr="002D0210">
        <w:tc>
          <w:tcPr>
            <w:tcW w:w="450" w:type="dxa"/>
            <w:shd w:val="clear" w:color="auto" w:fill="auto"/>
            <w:tcMar>
              <w:top w:w="0" w:type="dxa"/>
              <w:left w:w="0" w:type="dxa"/>
              <w:bottom w:w="0" w:type="dxa"/>
              <w:right w:w="0" w:type="dxa"/>
            </w:tcMar>
            <w:hideMark/>
          </w:tcPr>
          <w:p w14:paraId="53AE7F72"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A.</w:t>
            </w:r>
          </w:p>
        </w:tc>
        <w:tc>
          <w:tcPr>
            <w:tcW w:w="6750" w:type="dxa"/>
            <w:shd w:val="clear" w:color="auto" w:fill="auto"/>
            <w:tcMar>
              <w:top w:w="0" w:type="dxa"/>
              <w:left w:w="0" w:type="dxa"/>
              <w:bottom w:w="0" w:type="dxa"/>
              <w:right w:w="0" w:type="dxa"/>
            </w:tcMar>
            <w:hideMark/>
          </w:tcPr>
          <w:p w14:paraId="685C28F4"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Obese Class III (Very severely obese)</w:t>
            </w:r>
          </w:p>
        </w:tc>
      </w:tr>
      <w:tr w:rsidR="001B045E" w:rsidRPr="001B045E" w14:paraId="37D64592" w14:textId="77777777" w:rsidTr="002D0210">
        <w:tc>
          <w:tcPr>
            <w:tcW w:w="450" w:type="dxa"/>
            <w:shd w:val="clear" w:color="auto" w:fill="auto"/>
            <w:tcMar>
              <w:top w:w="0" w:type="dxa"/>
              <w:left w:w="0" w:type="dxa"/>
              <w:bottom w:w="0" w:type="dxa"/>
              <w:right w:w="0" w:type="dxa"/>
            </w:tcMar>
            <w:hideMark/>
          </w:tcPr>
          <w:p w14:paraId="286F33C8"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B.</w:t>
            </w:r>
          </w:p>
        </w:tc>
        <w:tc>
          <w:tcPr>
            <w:tcW w:w="6750" w:type="dxa"/>
            <w:shd w:val="clear" w:color="auto" w:fill="auto"/>
            <w:tcMar>
              <w:top w:w="0" w:type="dxa"/>
              <w:left w:w="0" w:type="dxa"/>
              <w:bottom w:w="0" w:type="dxa"/>
              <w:right w:w="0" w:type="dxa"/>
            </w:tcMar>
            <w:hideMark/>
          </w:tcPr>
          <w:p w14:paraId="4D224C4F"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Very severely underweight</w:t>
            </w:r>
          </w:p>
        </w:tc>
      </w:tr>
      <w:tr w:rsidR="001B045E" w:rsidRPr="001B045E" w14:paraId="342D6770" w14:textId="77777777" w:rsidTr="002D0210">
        <w:tc>
          <w:tcPr>
            <w:tcW w:w="450" w:type="dxa"/>
            <w:shd w:val="clear" w:color="auto" w:fill="auto"/>
            <w:tcMar>
              <w:top w:w="0" w:type="dxa"/>
              <w:left w:w="0" w:type="dxa"/>
              <w:bottom w:w="0" w:type="dxa"/>
              <w:right w:w="0" w:type="dxa"/>
            </w:tcMar>
            <w:hideMark/>
          </w:tcPr>
          <w:p w14:paraId="3237C7D5"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C.</w:t>
            </w:r>
          </w:p>
        </w:tc>
        <w:tc>
          <w:tcPr>
            <w:tcW w:w="6750" w:type="dxa"/>
            <w:shd w:val="clear" w:color="auto" w:fill="auto"/>
            <w:tcMar>
              <w:top w:w="0" w:type="dxa"/>
              <w:left w:w="0" w:type="dxa"/>
              <w:bottom w:w="0" w:type="dxa"/>
              <w:right w:w="0" w:type="dxa"/>
            </w:tcMar>
            <w:hideMark/>
          </w:tcPr>
          <w:p w14:paraId="20FA0F65"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Normal</w:t>
            </w:r>
          </w:p>
        </w:tc>
      </w:tr>
      <w:tr w:rsidR="001B045E" w:rsidRPr="001B045E" w14:paraId="4318D35C" w14:textId="77777777" w:rsidTr="002D0210">
        <w:tc>
          <w:tcPr>
            <w:tcW w:w="450" w:type="dxa"/>
            <w:shd w:val="clear" w:color="auto" w:fill="auto"/>
            <w:tcMar>
              <w:top w:w="0" w:type="dxa"/>
              <w:left w:w="0" w:type="dxa"/>
              <w:bottom w:w="0" w:type="dxa"/>
              <w:right w:w="0" w:type="dxa"/>
            </w:tcMar>
            <w:hideMark/>
          </w:tcPr>
          <w:p w14:paraId="4CE6140B"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D.</w:t>
            </w:r>
          </w:p>
        </w:tc>
        <w:tc>
          <w:tcPr>
            <w:tcW w:w="6750" w:type="dxa"/>
            <w:shd w:val="clear" w:color="auto" w:fill="auto"/>
            <w:tcMar>
              <w:top w:w="0" w:type="dxa"/>
              <w:left w:w="0" w:type="dxa"/>
              <w:bottom w:w="0" w:type="dxa"/>
              <w:right w:w="0" w:type="dxa"/>
            </w:tcMar>
            <w:hideMark/>
          </w:tcPr>
          <w:p w14:paraId="319BDA77"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Obese Class I (Moderately obese)</w:t>
            </w:r>
          </w:p>
        </w:tc>
      </w:tr>
      <w:tr w:rsidR="001B045E" w:rsidRPr="001B045E" w14:paraId="13C85BD9" w14:textId="77777777" w:rsidTr="002D0210">
        <w:tc>
          <w:tcPr>
            <w:tcW w:w="450" w:type="dxa"/>
            <w:shd w:val="clear" w:color="auto" w:fill="auto"/>
            <w:tcMar>
              <w:top w:w="0" w:type="dxa"/>
              <w:left w:w="0" w:type="dxa"/>
              <w:bottom w:w="0" w:type="dxa"/>
              <w:right w:w="0" w:type="dxa"/>
            </w:tcMar>
            <w:hideMark/>
          </w:tcPr>
          <w:p w14:paraId="2A7138E1"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E.</w:t>
            </w:r>
          </w:p>
        </w:tc>
        <w:tc>
          <w:tcPr>
            <w:tcW w:w="6750" w:type="dxa"/>
            <w:shd w:val="clear" w:color="auto" w:fill="auto"/>
            <w:tcMar>
              <w:top w:w="0" w:type="dxa"/>
              <w:left w:w="0" w:type="dxa"/>
              <w:bottom w:w="0" w:type="dxa"/>
              <w:right w:w="0" w:type="dxa"/>
            </w:tcMar>
            <w:hideMark/>
          </w:tcPr>
          <w:p w14:paraId="549FDC04"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Severely underweight</w:t>
            </w:r>
          </w:p>
        </w:tc>
      </w:tr>
      <w:tr w:rsidR="001B045E" w:rsidRPr="001B045E" w14:paraId="3AA446BD" w14:textId="77777777" w:rsidTr="002D0210">
        <w:tc>
          <w:tcPr>
            <w:tcW w:w="450" w:type="dxa"/>
            <w:shd w:val="clear" w:color="auto" w:fill="auto"/>
            <w:tcMar>
              <w:top w:w="0" w:type="dxa"/>
              <w:left w:w="0" w:type="dxa"/>
              <w:bottom w:w="0" w:type="dxa"/>
              <w:right w:w="0" w:type="dxa"/>
            </w:tcMar>
            <w:hideMark/>
          </w:tcPr>
          <w:p w14:paraId="087857DF"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F.</w:t>
            </w:r>
          </w:p>
        </w:tc>
        <w:tc>
          <w:tcPr>
            <w:tcW w:w="6750" w:type="dxa"/>
            <w:shd w:val="clear" w:color="auto" w:fill="auto"/>
            <w:tcMar>
              <w:top w:w="0" w:type="dxa"/>
              <w:left w:w="0" w:type="dxa"/>
              <w:bottom w:w="0" w:type="dxa"/>
              <w:right w:w="0" w:type="dxa"/>
            </w:tcMar>
            <w:hideMark/>
          </w:tcPr>
          <w:p w14:paraId="0BCFB6CB"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Underweight</w:t>
            </w:r>
          </w:p>
        </w:tc>
      </w:tr>
      <w:tr w:rsidR="001B045E" w:rsidRPr="001B045E" w14:paraId="100DBF78" w14:textId="77777777" w:rsidTr="002D0210">
        <w:tc>
          <w:tcPr>
            <w:tcW w:w="450" w:type="dxa"/>
            <w:shd w:val="clear" w:color="auto" w:fill="auto"/>
            <w:tcMar>
              <w:top w:w="0" w:type="dxa"/>
              <w:left w:w="0" w:type="dxa"/>
              <w:bottom w:w="0" w:type="dxa"/>
              <w:right w:w="0" w:type="dxa"/>
            </w:tcMar>
            <w:hideMark/>
          </w:tcPr>
          <w:p w14:paraId="4B3A94F4"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G.</w:t>
            </w:r>
          </w:p>
        </w:tc>
        <w:tc>
          <w:tcPr>
            <w:tcW w:w="6750" w:type="dxa"/>
            <w:shd w:val="clear" w:color="auto" w:fill="auto"/>
            <w:tcMar>
              <w:top w:w="0" w:type="dxa"/>
              <w:left w:w="0" w:type="dxa"/>
              <w:bottom w:w="0" w:type="dxa"/>
              <w:right w:w="0" w:type="dxa"/>
            </w:tcMar>
            <w:hideMark/>
          </w:tcPr>
          <w:p w14:paraId="21713BBF"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Overweight</w:t>
            </w:r>
          </w:p>
        </w:tc>
      </w:tr>
      <w:tr w:rsidR="001B045E" w:rsidRPr="001B045E" w14:paraId="2183A681" w14:textId="77777777" w:rsidTr="002D0210">
        <w:tc>
          <w:tcPr>
            <w:tcW w:w="450" w:type="dxa"/>
            <w:shd w:val="clear" w:color="auto" w:fill="auto"/>
            <w:tcMar>
              <w:top w:w="0" w:type="dxa"/>
              <w:left w:w="0" w:type="dxa"/>
              <w:bottom w:w="0" w:type="dxa"/>
              <w:right w:w="0" w:type="dxa"/>
            </w:tcMar>
            <w:hideMark/>
          </w:tcPr>
          <w:p w14:paraId="7A771118"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H.</w:t>
            </w:r>
          </w:p>
        </w:tc>
        <w:tc>
          <w:tcPr>
            <w:tcW w:w="6750" w:type="dxa"/>
            <w:shd w:val="clear" w:color="auto" w:fill="auto"/>
            <w:tcMar>
              <w:top w:w="0" w:type="dxa"/>
              <w:left w:w="0" w:type="dxa"/>
              <w:bottom w:w="0" w:type="dxa"/>
              <w:right w:w="0" w:type="dxa"/>
            </w:tcMar>
            <w:hideMark/>
          </w:tcPr>
          <w:p w14:paraId="44D7AFE4"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Obese Class II (Severely obese)</w:t>
            </w:r>
          </w:p>
        </w:tc>
      </w:tr>
    </w:tbl>
    <w:p w14:paraId="52977330"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Please match the following body mass indexes to the descriptors provided. Each option may be used once, more than once or not at all.</w:t>
      </w:r>
      <w:r w:rsidRPr="001B045E">
        <w:rPr>
          <w:rFonts w:ascii="Helvetica" w:eastAsia="Tw Cen MT" w:hAnsi="Helvetica" w:cs="Helvetica"/>
          <w:color w:val="444444"/>
          <w:sz w:val="21"/>
          <w:szCs w:val="21"/>
        </w:rPr>
        <w:br/>
      </w:r>
    </w:p>
    <w:tbl>
      <w:tblPr>
        <w:tblW w:w="0" w:type="auto"/>
        <w:tblCellMar>
          <w:top w:w="150" w:type="dxa"/>
          <w:left w:w="150" w:type="dxa"/>
          <w:bottom w:w="150" w:type="dxa"/>
          <w:right w:w="150" w:type="dxa"/>
        </w:tblCellMar>
        <w:tblLook w:val="04A0" w:firstRow="1" w:lastRow="0" w:firstColumn="1" w:lastColumn="0" w:noHBand="0" w:noVBand="1"/>
      </w:tblPr>
      <w:tblGrid>
        <w:gridCol w:w="474"/>
        <w:gridCol w:w="3475"/>
      </w:tblGrid>
      <w:tr w:rsidR="001B045E" w:rsidRPr="001B045E" w14:paraId="620F815D" w14:textId="77777777" w:rsidTr="002D0210">
        <w:tc>
          <w:tcPr>
            <w:tcW w:w="0" w:type="auto"/>
            <w:shd w:val="clear" w:color="auto" w:fill="auto"/>
            <w:hideMark/>
          </w:tcPr>
          <w:p w14:paraId="172AC77D"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b/>
                <w:bCs/>
              </w:rPr>
              <w:t>1.</w:t>
            </w:r>
          </w:p>
        </w:tc>
        <w:tc>
          <w:tcPr>
            <w:tcW w:w="0" w:type="auto"/>
            <w:shd w:val="clear" w:color="auto" w:fill="auto"/>
            <w:vAlign w:val="center"/>
            <w:hideMark/>
          </w:tcPr>
          <w:p w14:paraId="5F33D216"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rPr>
              <w:t>BMI 20</w:t>
            </w:r>
            <w:r w:rsidRPr="001B045E">
              <w:rPr>
                <w:rFonts w:ascii="Tw Cen MT" w:eastAsia="Tw Cen MT" w:hAnsi="Tw Cen MT" w:cs="Arial"/>
              </w:rPr>
              <w:br/>
            </w:r>
            <w:r w:rsidRPr="001B045E">
              <w:rPr>
                <w:rFonts w:ascii="Tw Cen MT" w:eastAsia="Tw Cen MT" w:hAnsi="Tw Cen MT" w:cs="Arial"/>
              </w:rPr>
              <w:br/>
            </w:r>
            <w:r w:rsidRPr="001B045E">
              <w:rPr>
                <w:rFonts w:ascii="Tw Cen MT" w:eastAsia="Tw Cen MT" w:hAnsi="Tw Cen MT" w:cs="Arial"/>
                <w:noProof/>
              </w:rPr>
              <w:drawing>
                <wp:inline distT="0" distB="0" distL="0" distR="0" wp14:anchorId="70B0EC87" wp14:editId="4E6EDE98">
                  <wp:extent cx="190500" cy="200025"/>
                  <wp:effectExtent l="19050" t="0" r="0" b="0"/>
                  <wp:docPr id="2028" name="صورة 2028" descr="http://d35pzpz673ryzz.cloudfront.net/css/small_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descr="http://d35pzpz673ryzz.cloudfront.net/css/small_tick.gif"/>
                          <pic:cNvPicPr>
                            <a:picLocks noChangeAspect="1" noChangeArrowheads="1"/>
                          </pic:cNvPicPr>
                        </pic:nvPicPr>
                        <pic:blipFill>
                          <a:blip r:embed="rId47"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1B045E">
              <w:rPr>
                <w:rFonts w:ascii="Tw Cen MT" w:eastAsia="Tw Cen MT" w:hAnsi="Tw Cen MT" w:cs="Arial"/>
              </w:rPr>
              <w:t> Normal</w:t>
            </w:r>
            <w:r w:rsidRPr="001B045E">
              <w:rPr>
                <w:rFonts w:ascii="Tw Cen MT" w:eastAsia="Tw Cen MT" w:hAnsi="Tw Cen MT" w:cs="Arial"/>
              </w:rPr>
              <w:br/>
            </w:r>
          </w:p>
        </w:tc>
      </w:tr>
      <w:tr w:rsidR="001B045E" w:rsidRPr="001B045E" w14:paraId="7C292234" w14:textId="77777777" w:rsidTr="002D0210">
        <w:tc>
          <w:tcPr>
            <w:tcW w:w="0" w:type="auto"/>
            <w:shd w:val="clear" w:color="auto" w:fill="auto"/>
            <w:hideMark/>
          </w:tcPr>
          <w:p w14:paraId="07E2B1CB"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b/>
                <w:bCs/>
              </w:rPr>
              <w:t>2.</w:t>
            </w:r>
          </w:p>
        </w:tc>
        <w:tc>
          <w:tcPr>
            <w:tcW w:w="0" w:type="auto"/>
            <w:shd w:val="clear" w:color="auto" w:fill="auto"/>
            <w:vAlign w:val="center"/>
            <w:hideMark/>
          </w:tcPr>
          <w:p w14:paraId="1ECB6688"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rPr>
              <w:t>BMI 24</w:t>
            </w:r>
            <w:r w:rsidRPr="001B045E">
              <w:rPr>
                <w:rFonts w:ascii="Tw Cen MT" w:eastAsia="Tw Cen MT" w:hAnsi="Tw Cen MT" w:cs="Arial"/>
              </w:rPr>
              <w:br/>
            </w:r>
            <w:r w:rsidRPr="001B045E">
              <w:rPr>
                <w:rFonts w:ascii="Tw Cen MT" w:eastAsia="Tw Cen MT" w:hAnsi="Tw Cen MT" w:cs="Arial"/>
              </w:rPr>
              <w:br/>
            </w:r>
            <w:r w:rsidRPr="001B045E">
              <w:rPr>
                <w:rFonts w:ascii="Tw Cen MT" w:eastAsia="Tw Cen MT" w:hAnsi="Tw Cen MT" w:cs="Arial"/>
                <w:noProof/>
              </w:rPr>
              <w:drawing>
                <wp:inline distT="0" distB="0" distL="0" distR="0" wp14:anchorId="0E5E4843" wp14:editId="5206DA0D">
                  <wp:extent cx="190500" cy="200025"/>
                  <wp:effectExtent l="19050" t="0" r="0" b="0"/>
                  <wp:docPr id="2029" name="صورة 2029" descr="http://d35pzpz673ryzz.cloudfront.net/css/small_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descr="http://d35pzpz673ryzz.cloudfront.net/css/small_tick.gif"/>
                          <pic:cNvPicPr>
                            <a:picLocks noChangeAspect="1" noChangeArrowheads="1"/>
                          </pic:cNvPicPr>
                        </pic:nvPicPr>
                        <pic:blipFill>
                          <a:blip r:embed="rId47"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1B045E">
              <w:rPr>
                <w:rFonts w:ascii="Tw Cen MT" w:eastAsia="Tw Cen MT" w:hAnsi="Tw Cen MT" w:cs="Arial"/>
              </w:rPr>
              <w:t> Normal</w:t>
            </w:r>
            <w:r w:rsidRPr="001B045E">
              <w:rPr>
                <w:rFonts w:ascii="Tw Cen MT" w:eastAsia="Tw Cen MT" w:hAnsi="Tw Cen MT" w:cs="Arial"/>
              </w:rPr>
              <w:br/>
            </w:r>
          </w:p>
        </w:tc>
      </w:tr>
      <w:tr w:rsidR="001B045E" w:rsidRPr="001B045E" w14:paraId="20D58810" w14:textId="77777777" w:rsidTr="002D0210">
        <w:tc>
          <w:tcPr>
            <w:tcW w:w="0" w:type="auto"/>
            <w:shd w:val="clear" w:color="auto" w:fill="auto"/>
            <w:hideMark/>
          </w:tcPr>
          <w:p w14:paraId="51122AF0"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b/>
                <w:bCs/>
              </w:rPr>
              <w:t>3.</w:t>
            </w:r>
          </w:p>
        </w:tc>
        <w:tc>
          <w:tcPr>
            <w:tcW w:w="0" w:type="auto"/>
            <w:shd w:val="clear" w:color="auto" w:fill="auto"/>
            <w:vAlign w:val="center"/>
            <w:hideMark/>
          </w:tcPr>
          <w:p w14:paraId="41061161"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rPr>
              <w:t>BMI 37</w:t>
            </w:r>
            <w:r w:rsidRPr="001B045E">
              <w:rPr>
                <w:rFonts w:ascii="Tw Cen MT" w:eastAsia="Tw Cen MT" w:hAnsi="Tw Cen MT" w:cs="Arial"/>
              </w:rPr>
              <w:br/>
            </w:r>
            <w:r w:rsidRPr="001B045E">
              <w:rPr>
                <w:rFonts w:ascii="Tw Cen MT" w:eastAsia="Tw Cen MT" w:hAnsi="Tw Cen MT" w:cs="Arial"/>
              </w:rPr>
              <w:br/>
            </w:r>
            <w:r w:rsidRPr="001B045E">
              <w:rPr>
                <w:rFonts w:ascii="Tw Cen MT" w:eastAsia="Tw Cen MT" w:hAnsi="Tw Cen MT" w:cs="Arial"/>
                <w:noProof/>
              </w:rPr>
              <w:drawing>
                <wp:inline distT="0" distB="0" distL="0" distR="0" wp14:anchorId="6BE808E6" wp14:editId="3FAA5A23">
                  <wp:extent cx="190500" cy="200025"/>
                  <wp:effectExtent l="19050" t="0" r="0" b="0"/>
                  <wp:docPr id="2030" name="صورة 2030" descr="http://d35pzpz673ryzz.cloudfront.net/css/small_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descr="http://d35pzpz673ryzz.cloudfront.net/css/small_tick.gif"/>
                          <pic:cNvPicPr>
                            <a:picLocks noChangeAspect="1" noChangeArrowheads="1"/>
                          </pic:cNvPicPr>
                        </pic:nvPicPr>
                        <pic:blipFill>
                          <a:blip r:embed="rId47"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1B045E">
              <w:rPr>
                <w:rFonts w:ascii="Tw Cen MT" w:eastAsia="Tw Cen MT" w:hAnsi="Tw Cen MT" w:cs="Arial"/>
              </w:rPr>
              <w:t> Obese Class II (Severely obese)</w:t>
            </w:r>
            <w:r w:rsidRPr="001B045E">
              <w:rPr>
                <w:rFonts w:ascii="Tw Cen MT" w:eastAsia="Tw Cen MT" w:hAnsi="Tw Cen MT" w:cs="Arial"/>
              </w:rPr>
              <w:br/>
            </w:r>
          </w:p>
        </w:tc>
      </w:tr>
    </w:tbl>
    <w:p w14:paraId="3AD18EC7" w14:textId="77777777" w:rsidR="001B045E" w:rsidRPr="001B045E" w:rsidRDefault="001B045E" w:rsidP="001B045E">
      <w:pPr>
        <w:shd w:val="clear" w:color="auto" w:fill="FFFFFF"/>
        <w:jc w:val="both"/>
        <w:rPr>
          <w:rFonts w:ascii="Helvetica" w:eastAsia="Tw Cen MT" w:hAnsi="Helvetica" w:cs="Helvetica"/>
          <w:color w:val="444444"/>
          <w:sz w:val="21"/>
          <w:szCs w:val="21"/>
        </w:rPr>
      </w:pPr>
    </w:p>
    <w:p w14:paraId="145F2E47"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Body mass index</w:t>
      </w:r>
    </w:p>
    <w:p w14:paraId="227F264C"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Body mass index is widely used and is calculated by the formula;</w:t>
      </w:r>
      <w:r w:rsidRPr="001B045E">
        <w:rPr>
          <w:rFonts w:ascii="Helvetica" w:eastAsia="Tw Cen MT" w:hAnsi="Helvetica" w:cs="Helvetica"/>
          <w:color w:val="444444"/>
          <w:sz w:val="21"/>
          <w:szCs w:val="21"/>
        </w:rPr>
        <w:br/>
        <w:t>BMI= mass (Kg)/height (m)</w:t>
      </w:r>
      <w:r w:rsidRPr="001B045E">
        <w:rPr>
          <w:rFonts w:ascii="Helvetica" w:eastAsia="Tw Cen MT" w:hAnsi="Helvetica" w:cs="Helvetica"/>
          <w:color w:val="444444"/>
          <w:sz w:val="16"/>
          <w:szCs w:val="16"/>
          <w:vertAlign w:val="superscript"/>
        </w:rPr>
        <w:t>2</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Values</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449"/>
        <w:gridCol w:w="3331"/>
      </w:tblGrid>
      <w:tr w:rsidR="001B045E" w:rsidRPr="001B045E" w14:paraId="3E7609AD"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02ECF68C"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Category</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57BB1088"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Value</w:t>
            </w:r>
          </w:p>
        </w:tc>
      </w:tr>
      <w:tr w:rsidR="001B045E" w:rsidRPr="001B045E" w14:paraId="79601401"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15DFB47"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Very severely underweight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D7DACEF"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less than 15</w:t>
            </w:r>
          </w:p>
        </w:tc>
      </w:tr>
      <w:tr w:rsidR="001B045E" w:rsidRPr="001B045E" w14:paraId="7429AA60"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EC59A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Severely underweight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376BA7"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from 15.0 to 16.0</w:t>
            </w:r>
          </w:p>
        </w:tc>
      </w:tr>
      <w:tr w:rsidR="001B045E" w:rsidRPr="001B045E" w14:paraId="06B1300A"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D7A145D"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br/>
              <w:t>Underweight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F6C3EC7"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from 16.0 to 18.5</w:t>
            </w:r>
          </w:p>
        </w:tc>
      </w:tr>
      <w:tr w:rsidR="001B045E" w:rsidRPr="001B045E" w14:paraId="747B0095"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8C97A5"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br/>
              <w:t>Normal (healthy weight)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A26EA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from 18.5 to 25</w:t>
            </w:r>
          </w:p>
        </w:tc>
      </w:tr>
      <w:tr w:rsidR="001B045E" w:rsidRPr="001B045E" w14:paraId="7944691C"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DD25C2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br/>
              <w:t>Overweight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A25052C"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from 25 to 30</w:t>
            </w:r>
          </w:p>
        </w:tc>
      </w:tr>
      <w:tr w:rsidR="001B045E" w:rsidRPr="001B045E" w14:paraId="72842CFC"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0814863"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br/>
              <w:t>Obese Class I (Moderately obese)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C2E97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from 30 to 35</w:t>
            </w:r>
          </w:p>
        </w:tc>
      </w:tr>
      <w:tr w:rsidR="001B045E" w:rsidRPr="001B045E" w14:paraId="1B43CAD5"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3BEB1D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br/>
              <w:t>Obese Class II (Severely obese)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5B8528D"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from 35 to 40</w:t>
            </w:r>
          </w:p>
        </w:tc>
      </w:tr>
      <w:tr w:rsidR="001B045E" w:rsidRPr="001B045E" w14:paraId="7A98B486"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C91E88"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Obese Class III (Very severely obese)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A4F004"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over 40</w:t>
            </w:r>
          </w:p>
        </w:tc>
      </w:tr>
    </w:tbl>
    <w:p w14:paraId="4F52682C"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Obesity classification is taken from the WHO obesity classification system.</w:t>
      </w:r>
    </w:p>
    <w:p w14:paraId="2773449D"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0070C0"/>
          <w:sz w:val="21"/>
          <w:szCs w:val="21"/>
          <w:lang w:val="en-US"/>
        </w:rPr>
        <w:t xml:space="preserve"> Which of the following statements relating to MRI scanning is untrue?</w:t>
      </w:r>
    </w:p>
    <w:tbl>
      <w:tblPr>
        <w:tblStyle w:val="TableGridLight1"/>
        <w:tblW w:w="9780" w:type="dxa"/>
        <w:tblLook w:val="04A0" w:firstRow="1" w:lastRow="0" w:firstColumn="1" w:lastColumn="0" w:noHBand="0" w:noVBand="1"/>
      </w:tblPr>
      <w:tblGrid>
        <w:gridCol w:w="824"/>
        <w:gridCol w:w="8956"/>
      </w:tblGrid>
      <w:tr w:rsidR="001B045E" w:rsidRPr="001B045E" w14:paraId="087051EC" w14:textId="77777777" w:rsidTr="002D0210">
        <w:tc>
          <w:tcPr>
            <w:tcW w:w="300" w:type="dxa"/>
            <w:hideMark/>
          </w:tcPr>
          <w:p w14:paraId="0C1C12B4" w14:textId="41D83964"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3B712AF">
                <v:shape id="_x0000_i1631" type="#_x0000_t75" style="width:20.25pt;height:18pt" o:ole="">
                  <v:imagedata r:id="rId225" o:title=""/>
                </v:shape>
                <w:control r:id="rId226" w:name="DefaultOcxName66" w:shapeid="_x0000_i1631"/>
              </w:object>
            </w:r>
            <w:r w:rsidRPr="001B045E">
              <w:rPr>
                <w:rFonts w:ascii="Tw Cen MT" w:eastAsia="Tw Cen MT" w:hAnsi="Tw Cen MT" w:cs="Arial"/>
                <w:color w:val="335B74"/>
                <w:sz w:val="20"/>
                <w:szCs w:val="20"/>
              </w:rPr>
              <w:t>A</w:t>
            </w:r>
          </w:p>
        </w:tc>
        <w:tc>
          <w:tcPr>
            <w:tcW w:w="6750" w:type="dxa"/>
            <w:hideMark/>
          </w:tcPr>
          <w:p w14:paraId="2C064ACD"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 xml:space="preserve">They apply a field strength that is measured in </w:t>
            </w:r>
            <w:proofErr w:type="spellStart"/>
            <w:r w:rsidRPr="001B045E">
              <w:rPr>
                <w:rFonts w:ascii="Tw Cen MT" w:eastAsia="Tw Cen MT" w:hAnsi="Tw Cen MT" w:cs="Arial"/>
                <w:color w:val="335B74"/>
                <w:sz w:val="20"/>
                <w:szCs w:val="20"/>
              </w:rPr>
              <w:t>teslas</w:t>
            </w:r>
            <w:proofErr w:type="spellEnd"/>
          </w:p>
        </w:tc>
      </w:tr>
      <w:tr w:rsidR="001B045E" w:rsidRPr="001B045E" w14:paraId="0F5A3419" w14:textId="77777777" w:rsidTr="002D0210">
        <w:tc>
          <w:tcPr>
            <w:tcW w:w="300" w:type="dxa"/>
            <w:hideMark/>
          </w:tcPr>
          <w:p w14:paraId="58038E18" w14:textId="638EA9E2"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1547AB8">
                <v:shape id="_x0000_i1634" type="#_x0000_t75" style="width:20.25pt;height:18pt" o:ole="">
                  <v:imagedata r:id="rId227" o:title=""/>
                </v:shape>
                <w:control r:id="rId228" w:name="DefaultOcxName128" w:shapeid="_x0000_i1634"/>
              </w:object>
            </w:r>
            <w:r w:rsidRPr="001B045E">
              <w:rPr>
                <w:rFonts w:ascii="Tw Cen MT" w:eastAsia="Tw Cen MT" w:hAnsi="Tw Cen MT" w:cs="Arial"/>
                <w:color w:val="335B74"/>
                <w:sz w:val="20"/>
                <w:szCs w:val="20"/>
              </w:rPr>
              <w:t>B</w:t>
            </w:r>
          </w:p>
        </w:tc>
        <w:tc>
          <w:tcPr>
            <w:tcW w:w="6750" w:type="dxa"/>
            <w:hideMark/>
          </w:tcPr>
          <w:p w14:paraId="1B6F13E0"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Co-administration of gadolinium is usually required for accurate imaging of vessels</w:t>
            </w:r>
          </w:p>
        </w:tc>
      </w:tr>
      <w:tr w:rsidR="001B045E" w:rsidRPr="001B045E" w14:paraId="5CAADD29" w14:textId="77777777" w:rsidTr="002D0210">
        <w:tc>
          <w:tcPr>
            <w:tcW w:w="300" w:type="dxa"/>
            <w:hideMark/>
          </w:tcPr>
          <w:p w14:paraId="128D4DA5" w14:textId="40EE6456"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0F4D90F">
                <v:shape id="_x0000_i1637" type="#_x0000_t75" style="width:20.25pt;height:18pt" o:ole="">
                  <v:imagedata r:id="rId50" o:title=""/>
                </v:shape>
                <w:control r:id="rId229" w:name="DefaultOcxName227" w:shapeid="_x0000_i1637"/>
              </w:object>
            </w:r>
            <w:r w:rsidRPr="001B045E">
              <w:rPr>
                <w:rFonts w:ascii="Tw Cen MT" w:eastAsia="Tw Cen MT" w:hAnsi="Tw Cen MT" w:cs="Arial"/>
                <w:color w:val="335B74"/>
                <w:sz w:val="20"/>
                <w:szCs w:val="20"/>
              </w:rPr>
              <w:t>C</w:t>
            </w:r>
          </w:p>
        </w:tc>
        <w:tc>
          <w:tcPr>
            <w:tcW w:w="6750" w:type="dxa"/>
            <w:hideMark/>
          </w:tcPr>
          <w:p w14:paraId="51E86D03"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In T1 images fat is darker than water</w:t>
            </w:r>
          </w:p>
        </w:tc>
      </w:tr>
      <w:tr w:rsidR="001B045E" w:rsidRPr="001B045E" w14:paraId="526F0186" w14:textId="77777777" w:rsidTr="002D0210">
        <w:tc>
          <w:tcPr>
            <w:tcW w:w="300" w:type="dxa"/>
            <w:hideMark/>
          </w:tcPr>
          <w:p w14:paraId="21F35C44" w14:textId="7152D209"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C37E3CC">
                <v:shape id="_x0000_i1640" type="#_x0000_t75" style="width:20.25pt;height:18pt" o:ole="">
                  <v:imagedata r:id="rId127" o:title=""/>
                </v:shape>
                <w:control r:id="rId230" w:name="DefaultOcxName327" w:shapeid="_x0000_i1640"/>
              </w:object>
            </w:r>
            <w:r w:rsidRPr="001B045E">
              <w:rPr>
                <w:rFonts w:ascii="Tw Cen MT" w:eastAsia="Tw Cen MT" w:hAnsi="Tw Cen MT" w:cs="Arial"/>
                <w:color w:val="335B74"/>
                <w:sz w:val="20"/>
                <w:szCs w:val="20"/>
              </w:rPr>
              <w:t>D</w:t>
            </w:r>
          </w:p>
        </w:tc>
        <w:tc>
          <w:tcPr>
            <w:tcW w:w="6750" w:type="dxa"/>
            <w:hideMark/>
          </w:tcPr>
          <w:p w14:paraId="10276589"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It is safe to use in pregnancy</w:t>
            </w:r>
          </w:p>
        </w:tc>
      </w:tr>
      <w:tr w:rsidR="001B045E" w:rsidRPr="001B045E" w14:paraId="6F7F0A6A" w14:textId="77777777" w:rsidTr="002D0210">
        <w:tc>
          <w:tcPr>
            <w:tcW w:w="300" w:type="dxa"/>
            <w:hideMark/>
          </w:tcPr>
          <w:p w14:paraId="079A59D5" w14:textId="47A30C9D"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672AF0A9">
                <v:shape id="_x0000_i1643" type="#_x0000_t75" style="width:20.25pt;height:18pt" o:ole="">
                  <v:imagedata r:id="rId54" o:title=""/>
                </v:shape>
                <w:control r:id="rId231" w:name="DefaultOcxName427" w:shapeid="_x0000_i1643"/>
              </w:object>
            </w:r>
            <w:r w:rsidRPr="001B045E">
              <w:rPr>
                <w:rFonts w:ascii="Tw Cen MT" w:eastAsia="Tw Cen MT" w:hAnsi="Tw Cen MT" w:cs="Arial"/>
                <w:color w:val="335B74"/>
                <w:sz w:val="20"/>
                <w:szCs w:val="20"/>
              </w:rPr>
              <w:t>E</w:t>
            </w:r>
          </w:p>
        </w:tc>
        <w:tc>
          <w:tcPr>
            <w:tcW w:w="6750" w:type="dxa"/>
            <w:hideMark/>
          </w:tcPr>
          <w:p w14:paraId="47750649"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Gadolinium is usually used to enhance T1 images</w:t>
            </w:r>
          </w:p>
        </w:tc>
      </w:tr>
    </w:tbl>
    <w:p w14:paraId="77BF73EC" w14:textId="77777777" w:rsidR="001B045E" w:rsidRPr="001B045E" w:rsidRDefault="001B045E" w:rsidP="001B045E">
      <w:pPr>
        <w:shd w:val="clear" w:color="auto" w:fill="FCF8E3"/>
        <w:jc w:val="both"/>
        <w:rPr>
          <w:rFonts w:ascii="Helvetica" w:eastAsia="Tw Cen MT" w:hAnsi="Helvetica" w:cs="Helvetica"/>
          <w:color w:val="8A6D3B"/>
          <w:sz w:val="21"/>
          <w:szCs w:val="21"/>
        </w:rPr>
      </w:pPr>
      <w:r w:rsidRPr="001B045E">
        <w:rPr>
          <w:rFonts w:ascii="Helvetica" w:eastAsia="Tw Cen MT" w:hAnsi="Helvetica" w:cs="Helvetica"/>
          <w:color w:val="8A6D3B"/>
          <w:sz w:val="21"/>
          <w:szCs w:val="21"/>
        </w:rPr>
        <w:t>T1 images water is dark and fat bright</w:t>
      </w:r>
      <w:r w:rsidRPr="001B045E">
        <w:rPr>
          <w:rFonts w:ascii="Helvetica" w:eastAsia="Tw Cen MT" w:hAnsi="Helvetica" w:cs="Helvetica"/>
          <w:color w:val="8A6D3B"/>
          <w:sz w:val="21"/>
          <w:szCs w:val="21"/>
        </w:rPr>
        <w:br/>
        <w:t>T2 images fat is dark and water bright</w:t>
      </w:r>
    </w:p>
    <w:p w14:paraId="06CF28D6" w14:textId="77777777" w:rsidR="001B045E" w:rsidRPr="001B045E" w:rsidRDefault="001B045E" w:rsidP="001B045E">
      <w:pPr>
        <w:shd w:val="clear" w:color="auto" w:fill="FFFFFF"/>
        <w:jc w:val="both"/>
        <w:rPr>
          <w:rFonts w:ascii="Helvetica" w:eastAsia="Tw Cen MT" w:hAnsi="Helvetica" w:cs="Helvetica"/>
          <w:color w:val="444444"/>
          <w:sz w:val="21"/>
          <w:szCs w:val="21"/>
        </w:rPr>
      </w:pPr>
    </w:p>
    <w:p w14:paraId="545E5635"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MRI scanning</w:t>
      </w:r>
    </w:p>
    <w:p w14:paraId="421E1F7F" w14:textId="77777777" w:rsidR="001B045E" w:rsidRPr="001B045E" w:rsidRDefault="001B045E" w:rsidP="001B045E">
      <w:pPr>
        <w:numPr>
          <w:ilvl w:val="0"/>
          <w:numId w:val="2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proofErr w:type="spellStart"/>
      <w:proofErr w:type="gramStart"/>
      <w:r w:rsidRPr="001B045E">
        <w:rPr>
          <w:rFonts w:ascii="Helvetica" w:eastAsia="Tw Cen MT" w:hAnsi="Helvetica" w:cs="Helvetica"/>
          <w:color w:val="444444"/>
          <w:sz w:val="21"/>
          <w:szCs w:val="21"/>
        </w:rPr>
        <w:t>Non radioactive</w:t>
      </w:r>
      <w:proofErr w:type="spellEnd"/>
      <w:proofErr w:type="gramEnd"/>
      <w:r w:rsidRPr="001B045E">
        <w:rPr>
          <w:rFonts w:ascii="Helvetica" w:eastAsia="Tw Cen MT" w:hAnsi="Helvetica" w:cs="Helvetica"/>
          <w:color w:val="444444"/>
          <w:sz w:val="21"/>
          <w:szCs w:val="21"/>
        </w:rPr>
        <w:t xml:space="preserve"> imaging technique involving application of electromagnetic field to tissues resulting in proton spinning</w:t>
      </w:r>
    </w:p>
    <w:p w14:paraId="18AB28BA" w14:textId="77777777" w:rsidR="001B045E" w:rsidRPr="001B045E" w:rsidRDefault="001B045E" w:rsidP="001B045E">
      <w:pPr>
        <w:numPr>
          <w:ilvl w:val="0"/>
          <w:numId w:val="2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Magnetic field has uniform field density and strength</w:t>
      </w:r>
    </w:p>
    <w:p w14:paraId="79461606" w14:textId="77777777" w:rsidR="001B045E" w:rsidRPr="001B045E" w:rsidRDefault="001B045E" w:rsidP="001B045E">
      <w:pPr>
        <w:numPr>
          <w:ilvl w:val="0"/>
          <w:numId w:val="2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Field strength measured in </w:t>
      </w:r>
      <w:proofErr w:type="spellStart"/>
      <w:proofErr w:type="gramStart"/>
      <w:r w:rsidRPr="001B045E">
        <w:rPr>
          <w:rFonts w:ascii="Helvetica" w:eastAsia="Tw Cen MT" w:hAnsi="Helvetica" w:cs="Helvetica"/>
          <w:color w:val="444444"/>
          <w:sz w:val="21"/>
          <w:szCs w:val="21"/>
        </w:rPr>
        <w:t>teslas,open</w:t>
      </w:r>
      <w:proofErr w:type="spellEnd"/>
      <w:proofErr w:type="gramEnd"/>
      <w:r w:rsidRPr="001B045E">
        <w:rPr>
          <w:rFonts w:ascii="Helvetica" w:eastAsia="Tw Cen MT" w:hAnsi="Helvetica" w:cs="Helvetica"/>
          <w:color w:val="444444"/>
          <w:sz w:val="21"/>
          <w:szCs w:val="21"/>
        </w:rPr>
        <w:t xml:space="preserve"> magnets have lower </w:t>
      </w:r>
      <w:proofErr w:type="spellStart"/>
      <w:r w:rsidRPr="001B045E">
        <w:rPr>
          <w:rFonts w:ascii="Helvetica" w:eastAsia="Tw Cen MT" w:hAnsi="Helvetica" w:cs="Helvetica"/>
          <w:color w:val="444444"/>
          <w:sz w:val="21"/>
          <w:szCs w:val="21"/>
        </w:rPr>
        <w:t>teslas</w:t>
      </w:r>
      <w:proofErr w:type="spellEnd"/>
    </w:p>
    <w:p w14:paraId="10C7D5B3" w14:textId="77777777" w:rsidR="001B045E" w:rsidRPr="001B045E" w:rsidRDefault="001B045E" w:rsidP="001B045E">
      <w:pPr>
        <w:numPr>
          <w:ilvl w:val="0"/>
          <w:numId w:val="2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Gadolinium based contrast agents may improve resolution</w:t>
      </w:r>
    </w:p>
    <w:p w14:paraId="5D5DEEB2" w14:textId="77777777" w:rsidR="001B045E" w:rsidRPr="001B045E" w:rsidRDefault="001B045E" w:rsidP="001B045E">
      <w:pPr>
        <w:numPr>
          <w:ilvl w:val="0"/>
          <w:numId w:val="2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Most MRI contrast agents work by reducing the T1 relaxation times of </w:t>
      </w:r>
      <w:proofErr w:type="spellStart"/>
      <w:r w:rsidRPr="001B045E">
        <w:rPr>
          <w:rFonts w:ascii="Helvetica" w:eastAsia="Tw Cen MT" w:hAnsi="Helvetica" w:cs="Helvetica"/>
          <w:color w:val="444444"/>
          <w:sz w:val="21"/>
          <w:szCs w:val="21"/>
        </w:rPr>
        <w:t>neighboring</w:t>
      </w:r>
      <w:proofErr w:type="spellEnd"/>
      <w:r w:rsidRPr="001B045E">
        <w:rPr>
          <w:rFonts w:ascii="Helvetica" w:eastAsia="Tw Cen MT" w:hAnsi="Helvetica" w:cs="Helvetica"/>
          <w:color w:val="444444"/>
          <w:sz w:val="21"/>
          <w:szCs w:val="21"/>
        </w:rPr>
        <w:t xml:space="preserve"> protons with an increased rate of stimulated emission from high energy states</w:t>
      </w:r>
    </w:p>
    <w:p w14:paraId="779B051E" w14:textId="77777777" w:rsidR="001B045E" w:rsidRPr="001B045E" w:rsidRDefault="001B045E" w:rsidP="001B045E">
      <w:pPr>
        <w:numPr>
          <w:ilvl w:val="0"/>
          <w:numId w:val="2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Gadolinium has a better safety profile than </w:t>
      </w:r>
      <w:proofErr w:type="spellStart"/>
      <w:r w:rsidRPr="001B045E">
        <w:rPr>
          <w:rFonts w:ascii="Helvetica" w:eastAsia="Tw Cen MT" w:hAnsi="Helvetica" w:cs="Helvetica"/>
          <w:color w:val="444444"/>
          <w:sz w:val="21"/>
          <w:szCs w:val="21"/>
        </w:rPr>
        <w:t>iodonated</w:t>
      </w:r>
      <w:proofErr w:type="spellEnd"/>
      <w:r w:rsidRPr="001B045E">
        <w:rPr>
          <w:rFonts w:ascii="Helvetica" w:eastAsia="Tw Cen MT" w:hAnsi="Helvetica" w:cs="Helvetica"/>
          <w:color w:val="444444"/>
          <w:sz w:val="21"/>
          <w:szCs w:val="21"/>
        </w:rPr>
        <w:t xml:space="preserve"> contrast media</w:t>
      </w:r>
    </w:p>
    <w:p w14:paraId="112043AA" w14:textId="77777777" w:rsidR="001B045E" w:rsidRPr="001B045E" w:rsidRDefault="001B045E" w:rsidP="001B045E">
      <w:pPr>
        <w:numPr>
          <w:ilvl w:val="0"/>
          <w:numId w:val="2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Basic scans are referred to as either T1 or T2 </w:t>
      </w:r>
      <w:proofErr w:type="gramStart"/>
      <w:r w:rsidRPr="001B045E">
        <w:rPr>
          <w:rFonts w:ascii="Helvetica" w:eastAsia="Tw Cen MT" w:hAnsi="Helvetica" w:cs="Helvetica"/>
          <w:color w:val="444444"/>
          <w:sz w:val="21"/>
          <w:szCs w:val="21"/>
        </w:rPr>
        <w:t>weighted</w:t>
      </w:r>
      <w:proofErr w:type="gramEnd"/>
      <w:r w:rsidRPr="001B045E">
        <w:rPr>
          <w:rFonts w:ascii="Helvetica" w:eastAsia="Tw Cen MT" w:hAnsi="Helvetica" w:cs="Helvetica"/>
          <w:color w:val="444444"/>
          <w:sz w:val="21"/>
          <w:szCs w:val="21"/>
        </w:rPr>
        <w:t xml:space="preserve"> and this refers to the spin lattice relaxation time</w:t>
      </w:r>
    </w:p>
    <w:p w14:paraId="1DD09CAA" w14:textId="77777777" w:rsidR="001B045E" w:rsidRPr="001B045E" w:rsidRDefault="001B045E" w:rsidP="001B045E">
      <w:pPr>
        <w:numPr>
          <w:ilvl w:val="0"/>
          <w:numId w:val="2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T1 scans are often collected before and after infusion of contrast agents and are useful for distinguishing between grey and white matter. In T1 images water is dark and fat is bright.</w:t>
      </w:r>
    </w:p>
    <w:p w14:paraId="6716D94E" w14:textId="77777777" w:rsidR="001B045E" w:rsidRPr="001B045E" w:rsidRDefault="001B045E" w:rsidP="001B045E">
      <w:pPr>
        <w:numPr>
          <w:ilvl w:val="0"/>
          <w:numId w:val="2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In T2 scans, the water fat density is reversed so that water is </w:t>
      </w:r>
      <w:proofErr w:type="gramStart"/>
      <w:r w:rsidRPr="001B045E">
        <w:rPr>
          <w:rFonts w:ascii="Helvetica" w:eastAsia="Tw Cen MT" w:hAnsi="Helvetica" w:cs="Helvetica"/>
          <w:color w:val="444444"/>
          <w:sz w:val="21"/>
          <w:szCs w:val="21"/>
        </w:rPr>
        <w:t>bright</w:t>
      </w:r>
      <w:proofErr w:type="gramEnd"/>
      <w:r w:rsidRPr="001B045E">
        <w:rPr>
          <w:rFonts w:ascii="Helvetica" w:eastAsia="Tw Cen MT" w:hAnsi="Helvetica" w:cs="Helvetica"/>
          <w:color w:val="444444"/>
          <w:sz w:val="21"/>
          <w:szCs w:val="21"/>
        </w:rPr>
        <w:t xml:space="preserve"> and fat is dark</w:t>
      </w:r>
    </w:p>
    <w:p w14:paraId="729B8456" w14:textId="77777777" w:rsidR="001B045E" w:rsidRPr="001B045E" w:rsidRDefault="001B045E" w:rsidP="001B045E">
      <w:pPr>
        <w:numPr>
          <w:ilvl w:val="0"/>
          <w:numId w:val="24"/>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It is safe to use in pregnancy. Implanted devices are contra indications to use</w:t>
      </w:r>
    </w:p>
    <w:p w14:paraId="5330D2DF"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0070C0"/>
          <w:sz w:val="21"/>
          <w:szCs w:val="21"/>
          <w:lang w:val="en-US"/>
        </w:rPr>
        <w:t xml:space="preserve"> Which of the following is least commonly associated with </w:t>
      </w:r>
      <w:proofErr w:type="spellStart"/>
      <w:r w:rsidRPr="001B045E">
        <w:rPr>
          <w:rFonts w:ascii="Helvetica" w:eastAsia="Tw Cen MT" w:hAnsi="Helvetica" w:cs="Helvetica"/>
          <w:b/>
          <w:bCs/>
          <w:color w:val="0070C0"/>
          <w:sz w:val="21"/>
          <w:szCs w:val="21"/>
          <w:lang w:val="en-US"/>
        </w:rPr>
        <w:t>Dupuytrens</w:t>
      </w:r>
      <w:proofErr w:type="spellEnd"/>
      <w:r w:rsidRPr="001B045E">
        <w:rPr>
          <w:rFonts w:ascii="Helvetica" w:eastAsia="Tw Cen MT" w:hAnsi="Helvetica" w:cs="Helvetica"/>
          <w:b/>
          <w:bCs/>
          <w:color w:val="0070C0"/>
          <w:sz w:val="21"/>
          <w:szCs w:val="21"/>
          <w:lang w:val="en-US"/>
        </w:rPr>
        <w:t xml:space="preserve"> contracture?</w:t>
      </w:r>
    </w:p>
    <w:tbl>
      <w:tblPr>
        <w:tblStyle w:val="TableGridLight1"/>
        <w:tblW w:w="9780" w:type="dxa"/>
        <w:tblLook w:val="04A0" w:firstRow="1" w:lastRow="0" w:firstColumn="1" w:lastColumn="0" w:noHBand="0" w:noVBand="1"/>
      </w:tblPr>
      <w:tblGrid>
        <w:gridCol w:w="824"/>
        <w:gridCol w:w="8956"/>
      </w:tblGrid>
      <w:tr w:rsidR="001B045E" w:rsidRPr="001B045E" w14:paraId="1CC6383E" w14:textId="77777777" w:rsidTr="002D0210">
        <w:tc>
          <w:tcPr>
            <w:tcW w:w="300" w:type="dxa"/>
            <w:hideMark/>
          </w:tcPr>
          <w:p w14:paraId="1316AA21" w14:textId="1D2EF9ED"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55F5E48">
                <v:shape id="_x0000_i1646" type="#_x0000_t75" style="width:20.25pt;height:18pt" o:ole="">
                  <v:imagedata r:id="rId58" o:title=""/>
                </v:shape>
                <w:control r:id="rId232" w:name="DefaultOcxName67" w:shapeid="_x0000_i1646"/>
              </w:object>
            </w:r>
            <w:r w:rsidRPr="001B045E">
              <w:rPr>
                <w:rFonts w:ascii="Tw Cen MT" w:eastAsia="Tw Cen MT" w:hAnsi="Tw Cen MT" w:cs="Arial"/>
                <w:color w:val="335B74"/>
                <w:sz w:val="20"/>
                <w:szCs w:val="20"/>
              </w:rPr>
              <w:t>A</w:t>
            </w:r>
          </w:p>
        </w:tc>
        <w:tc>
          <w:tcPr>
            <w:tcW w:w="6750" w:type="dxa"/>
            <w:hideMark/>
          </w:tcPr>
          <w:p w14:paraId="678963CA" w14:textId="77777777" w:rsidR="001B045E" w:rsidRPr="001B045E" w:rsidRDefault="001B045E" w:rsidP="001B045E">
            <w:pPr>
              <w:jc w:val="both"/>
              <w:rPr>
                <w:rFonts w:ascii="Tw Cen MT" w:eastAsia="Tw Cen MT" w:hAnsi="Tw Cen MT" w:cs="Arial"/>
                <w:color w:val="335B74"/>
                <w:sz w:val="24"/>
                <w:szCs w:val="24"/>
              </w:rPr>
            </w:pPr>
            <w:proofErr w:type="spellStart"/>
            <w:r w:rsidRPr="001B045E">
              <w:rPr>
                <w:rFonts w:ascii="Tw Cen MT" w:eastAsia="Tw Cen MT" w:hAnsi="Tw Cen MT" w:cs="Arial"/>
                <w:color w:val="335B74"/>
                <w:sz w:val="20"/>
                <w:szCs w:val="20"/>
              </w:rPr>
              <w:t>Peyronie's</w:t>
            </w:r>
            <w:proofErr w:type="spellEnd"/>
            <w:r w:rsidRPr="001B045E">
              <w:rPr>
                <w:rFonts w:ascii="Tw Cen MT" w:eastAsia="Tw Cen MT" w:hAnsi="Tw Cen MT" w:cs="Arial"/>
                <w:color w:val="335B74"/>
                <w:sz w:val="20"/>
                <w:szCs w:val="20"/>
              </w:rPr>
              <w:t xml:space="preserve"> disease</w:t>
            </w:r>
          </w:p>
        </w:tc>
      </w:tr>
      <w:tr w:rsidR="001B045E" w:rsidRPr="001B045E" w14:paraId="7DB96ED7" w14:textId="77777777" w:rsidTr="002D0210">
        <w:tc>
          <w:tcPr>
            <w:tcW w:w="300" w:type="dxa"/>
            <w:hideMark/>
          </w:tcPr>
          <w:p w14:paraId="7B685FA9" w14:textId="0D1C864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66B0D6A8">
                <v:shape id="_x0000_i1649" type="#_x0000_t75" style="width:20.25pt;height:18pt" o:ole="">
                  <v:imagedata r:id="rId131" o:title=""/>
                </v:shape>
                <w:control r:id="rId233" w:name="DefaultOcxName129" w:shapeid="_x0000_i1649"/>
              </w:object>
            </w:r>
            <w:r w:rsidRPr="001B045E">
              <w:rPr>
                <w:rFonts w:ascii="Tw Cen MT" w:eastAsia="Tw Cen MT" w:hAnsi="Tw Cen MT" w:cs="Arial"/>
                <w:color w:val="335B74"/>
                <w:sz w:val="20"/>
                <w:szCs w:val="20"/>
              </w:rPr>
              <w:t>B</w:t>
            </w:r>
          </w:p>
        </w:tc>
        <w:tc>
          <w:tcPr>
            <w:tcW w:w="6750" w:type="dxa"/>
            <w:hideMark/>
          </w:tcPr>
          <w:p w14:paraId="6E2ADEFC"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Alcoholic cirrhosis</w:t>
            </w:r>
          </w:p>
        </w:tc>
      </w:tr>
      <w:tr w:rsidR="001B045E" w:rsidRPr="001B045E" w14:paraId="1D38E3E7" w14:textId="77777777" w:rsidTr="002D0210">
        <w:tc>
          <w:tcPr>
            <w:tcW w:w="300" w:type="dxa"/>
            <w:hideMark/>
          </w:tcPr>
          <w:p w14:paraId="4DDE33B4" w14:textId="0046D0A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2927D774">
                <v:shape id="_x0000_i1652" type="#_x0000_t75" style="width:20.25pt;height:18pt" o:ole="">
                  <v:imagedata r:id="rId50" o:title=""/>
                </v:shape>
                <w:control r:id="rId234" w:name="DefaultOcxName228" w:shapeid="_x0000_i1652"/>
              </w:object>
            </w:r>
            <w:r w:rsidRPr="001B045E">
              <w:rPr>
                <w:rFonts w:ascii="Tw Cen MT" w:eastAsia="Tw Cen MT" w:hAnsi="Tw Cen MT" w:cs="Arial"/>
                <w:color w:val="335B74"/>
                <w:sz w:val="20"/>
                <w:szCs w:val="20"/>
              </w:rPr>
              <w:t>C</w:t>
            </w:r>
          </w:p>
        </w:tc>
        <w:tc>
          <w:tcPr>
            <w:tcW w:w="6750" w:type="dxa"/>
            <w:hideMark/>
          </w:tcPr>
          <w:p w14:paraId="60725522"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Phenytoin use</w:t>
            </w:r>
          </w:p>
        </w:tc>
      </w:tr>
      <w:tr w:rsidR="001B045E" w:rsidRPr="001B045E" w14:paraId="0A2480C7" w14:textId="77777777" w:rsidTr="002D0210">
        <w:tc>
          <w:tcPr>
            <w:tcW w:w="300" w:type="dxa"/>
            <w:hideMark/>
          </w:tcPr>
          <w:p w14:paraId="2A8BD3A2" w14:textId="4A5E8006"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881509C">
                <v:shape id="_x0000_i1655" type="#_x0000_t75" style="width:20.25pt;height:18pt" o:ole="">
                  <v:imagedata r:id="rId127" o:title=""/>
                </v:shape>
                <w:control r:id="rId235" w:name="DefaultOcxName328" w:shapeid="_x0000_i1655"/>
              </w:object>
            </w:r>
            <w:r w:rsidRPr="001B045E">
              <w:rPr>
                <w:rFonts w:ascii="Tw Cen MT" w:eastAsia="Tw Cen MT" w:hAnsi="Tw Cen MT" w:cs="Arial"/>
                <w:color w:val="335B74"/>
                <w:sz w:val="20"/>
                <w:szCs w:val="20"/>
              </w:rPr>
              <w:t>D</w:t>
            </w:r>
          </w:p>
        </w:tc>
        <w:tc>
          <w:tcPr>
            <w:tcW w:w="6750" w:type="dxa"/>
            <w:hideMark/>
          </w:tcPr>
          <w:p w14:paraId="5142C8F7"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Mycobacterium tuberculosis infection</w:t>
            </w:r>
          </w:p>
        </w:tc>
      </w:tr>
      <w:tr w:rsidR="001B045E" w:rsidRPr="001B045E" w14:paraId="2D7FDA7A" w14:textId="77777777" w:rsidTr="002D0210">
        <w:tc>
          <w:tcPr>
            <w:tcW w:w="300" w:type="dxa"/>
            <w:hideMark/>
          </w:tcPr>
          <w:p w14:paraId="356D0BFD" w14:textId="67D30FC8"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3FE57DA">
                <v:shape id="_x0000_i1658" type="#_x0000_t75" style="width:20.25pt;height:18pt" o:ole="">
                  <v:imagedata r:id="rId80" o:title=""/>
                </v:shape>
                <w:control r:id="rId236" w:name="DefaultOcxName428" w:shapeid="_x0000_i1658"/>
              </w:object>
            </w:r>
            <w:r w:rsidRPr="001B045E">
              <w:rPr>
                <w:rFonts w:ascii="Tw Cen MT" w:eastAsia="Tw Cen MT" w:hAnsi="Tw Cen MT" w:cs="Arial"/>
                <w:color w:val="335B74"/>
                <w:sz w:val="20"/>
                <w:szCs w:val="20"/>
              </w:rPr>
              <w:t>E</w:t>
            </w:r>
          </w:p>
        </w:tc>
        <w:tc>
          <w:tcPr>
            <w:tcW w:w="6750" w:type="dxa"/>
            <w:hideMark/>
          </w:tcPr>
          <w:p w14:paraId="3371BD81"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Dysplasia of the palmar fascia</w:t>
            </w:r>
          </w:p>
        </w:tc>
      </w:tr>
    </w:tbl>
    <w:p w14:paraId="1CED4148"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 xml:space="preserve">In </w:t>
      </w:r>
      <w:proofErr w:type="spellStart"/>
      <w:r w:rsidRPr="001B045E">
        <w:rPr>
          <w:rFonts w:ascii="Helvetica" w:eastAsia="Tw Cen MT" w:hAnsi="Helvetica" w:cs="Helvetica"/>
          <w:color w:val="444444"/>
          <w:sz w:val="21"/>
          <w:szCs w:val="21"/>
        </w:rPr>
        <w:t>Dupuytrens</w:t>
      </w:r>
      <w:proofErr w:type="spellEnd"/>
      <w:r w:rsidRPr="001B045E">
        <w:rPr>
          <w:rFonts w:ascii="Helvetica" w:eastAsia="Tw Cen MT" w:hAnsi="Helvetica" w:cs="Helvetica"/>
          <w:color w:val="444444"/>
          <w:sz w:val="21"/>
          <w:szCs w:val="21"/>
        </w:rPr>
        <w:t xml:space="preserve"> disease the palmar fascia becomes hyperplastic and subsequently contracts. It is associated with the condition </w:t>
      </w:r>
      <w:proofErr w:type="spellStart"/>
      <w:r w:rsidRPr="001B045E">
        <w:rPr>
          <w:rFonts w:ascii="Helvetica" w:eastAsia="Tw Cen MT" w:hAnsi="Helvetica" w:cs="Helvetica"/>
          <w:color w:val="444444"/>
          <w:sz w:val="21"/>
          <w:szCs w:val="21"/>
        </w:rPr>
        <w:t>Peyronies</w:t>
      </w:r>
      <w:proofErr w:type="spellEnd"/>
      <w:r w:rsidRPr="001B045E">
        <w:rPr>
          <w:rFonts w:ascii="Helvetica" w:eastAsia="Tw Cen MT" w:hAnsi="Helvetica" w:cs="Helvetica"/>
          <w:color w:val="444444"/>
          <w:sz w:val="21"/>
          <w:szCs w:val="21"/>
        </w:rPr>
        <w:t xml:space="preserve"> disease in which the penis may become distorted. It is associated with liver disease, drugs such as phenytoin which can induce epithelial hyperplasia and chronic infections. </w:t>
      </w:r>
      <w:proofErr w:type="gramStart"/>
      <w:r w:rsidRPr="001B045E">
        <w:rPr>
          <w:rFonts w:ascii="Helvetica" w:eastAsia="Tw Cen MT" w:hAnsi="Helvetica" w:cs="Helvetica"/>
          <w:color w:val="444444"/>
          <w:sz w:val="21"/>
          <w:szCs w:val="21"/>
        </w:rPr>
        <w:t>A number of</w:t>
      </w:r>
      <w:proofErr w:type="gramEnd"/>
      <w:r w:rsidRPr="001B045E">
        <w:rPr>
          <w:rFonts w:ascii="Helvetica" w:eastAsia="Tw Cen MT" w:hAnsi="Helvetica" w:cs="Helvetica"/>
          <w:color w:val="444444"/>
          <w:sz w:val="21"/>
          <w:szCs w:val="21"/>
        </w:rPr>
        <w:t xml:space="preserve"> surgical excisional therapies are described and should be reserved for those with progressive or debilitating symptoms.</w:t>
      </w:r>
    </w:p>
    <w:p w14:paraId="54EE1B28" w14:textId="77777777" w:rsidR="001B045E" w:rsidRPr="001B045E" w:rsidRDefault="001B045E" w:rsidP="001B045E">
      <w:pPr>
        <w:keepNext/>
        <w:keepLines/>
        <w:shd w:val="clear" w:color="auto" w:fill="FFFFFF"/>
        <w:spacing w:before="150" w:after="300"/>
        <w:jc w:val="both"/>
        <w:outlineLvl w:val="3"/>
        <w:rPr>
          <w:rFonts w:ascii="Helvetica" w:eastAsia="Times New Roman" w:hAnsi="Helvetica" w:cs="Helvetica"/>
          <w:b/>
          <w:bCs/>
          <w:i/>
          <w:iCs/>
          <w:color w:val="337AB7"/>
          <w:sz w:val="27"/>
          <w:szCs w:val="27"/>
        </w:rPr>
      </w:pPr>
      <w:proofErr w:type="spellStart"/>
      <w:r w:rsidRPr="001B045E">
        <w:rPr>
          <w:rFonts w:ascii="Helvetica" w:eastAsia="Times New Roman" w:hAnsi="Helvetica" w:cs="Helvetica"/>
          <w:i/>
          <w:iCs/>
          <w:color w:val="337AB7"/>
          <w:sz w:val="27"/>
          <w:szCs w:val="27"/>
        </w:rPr>
        <w:t>Dupuytrens</w:t>
      </w:r>
      <w:proofErr w:type="spellEnd"/>
      <w:r w:rsidRPr="001B045E">
        <w:rPr>
          <w:rFonts w:ascii="Helvetica" w:eastAsia="Times New Roman" w:hAnsi="Helvetica" w:cs="Helvetica"/>
          <w:i/>
          <w:iCs/>
          <w:color w:val="337AB7"/>
          <w:sz w:val="27"/>
          <w:szCs w:val="27"/>
        </w:rPr>
        <w:t xml:space="preserve"> contracture</w:t>
      </w:r>
    </w:p>
    <w:p w14:paraId="4D94A99E" w14:textId="77777777" w:rsidR="001B045E" w:rsidRPr="001B045E" w:rsidRDefault="001B045E" w:rsidP="001B045E">
      <w:pPr>
        <w:numPr>
          <w:ilvl w:val="0"/>
          <w:numId w:val="25"/>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Fixed flexion contracture of the hand where the fingers bend towards the palm and cannot be fully extended.</w:t>
      </w:r>
    </w:p>
    <w:p w14:paraId="5B3BF54D" w14:textId="77777777" w:rsidR="001B045E" w:rsidRPr="001B045E" w:rsidRDefault="001B045E" w:rsidP="001B045E">
      <w:pPr>
        <w:numPr>
          <w:ilvl w:val="0"/>
          <w:numId w:val="25"/>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Caused by underlying contractures of the palmar </w:t>
      </w:r>
      <w:proofErr w:type="gramStart"/>
      <w:r w:rsidRPr="001B045E">
        <w:rPr>
          <w:rFonts w:ascii="Helvetica" w:eastAsia="Tw Cen MT" w:hAnsi="Helvetica" w:cs="Helvetica"/>
          <w:color w:val="444444"/>
          <w:sz w:val="21"/>
          <w:szCs w:val="21"/>
        </w:rPr>
        <w:t>aponeurosis .</w:t>
      </w:r>
      <w:proofErr w:type="gramEnd"/>
      <w:r w:rsidRPr="001B045E">
        <w:rPr>
          <w:rFonts w:ascii="Helvetica" w:eastAsia="Tw Cen MT" w:hAnsi="Helvetica" w:cs="Helvetica"/>
          <w:color w:val="444444"/>
          <w:sz w:val="21"/>
          <w:szCs w:val="21"/>
        </w:rPr>
        <w:t xml:space="preserve"> The ring finger and little finger are the fingers </w:t>
      </w:r>
      <w:proofErr w:type="gramStart"/>
      <w:r w:rsidRPr="001B045E">
        <w:rPr>
          <w:rFonts w:ascii="Helvetica" w:eastAsia="Tw Cen MT" w:hAnsi="Helvetica" w:cs="Helvetica"/>
          <w:color w:val="444444"/>
          <w:sz w:val="21"/>
          <w:szCs w:val="21"/>
        </w:rPr>
        <w:t>most commonly affected</w:t>
      </w:r>
      <w:proofErr w:type="gramEnd"/>
      <w:r w:rsidRPr="001B045E">
        <w:rPr>
          <w:rFonts w:ascii="Helvetica" w:eastAsia="Tw Cen MT" w:hAnsi="Helvetica" w:cs="Helvetica"/>
          <w:color w:val="444444"/>
          <w:sz w:val="21"/>
          <w:szCs w:val="21"/>
        </w:rPr>
        <w:t>. The middle finger may be affected in advanced cases, but the index finger and the thumb are nearly always spared.</w:t>
      </w:r>
    </w:p>
    <w:p w14:paraId="263E822F" w14:textId="77777777" w:rsidR="001B045E" w:rsidRPr="001B045E" w:rsidRDefault="001B045E" w:rsidP="001B045E">
      <w:pPr>
        <w:numPr>
          <w:ilvl w:val="0"/>
          <w:numId w:val="25"/>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Progresses slowly and is usually painless. In patients with this condition, the tissues under the skin on the palm of the hand thicken and shorten so that the tendons connected to the fingers cannot move freely. The palmar aponeurosis becomes hyperplastic and undergoes contracture.</w:t>
      </w:r>
    </w:p>
    <w:p w14:paraId="47151E8A" w14:textId="77777777" w:rsidR="001B045E" w:rsidRPr="001B045E" w:rsidRDefault="001B045E" w:rsidP="001B045E">
      <w:pPr>
        <w:numPr>
          <w:ilvl w:val="0"/>
          <w:numId w:val="25"/>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Commonest in males over 40 years of age.</w:t>
      </w:r>
    </w:p>
    <w:p w14:paraId="10416954" w14:textId="77777777" w:rsidR="001B045E" w:rsidRPr="001B045E" w:rsidRDefault="001B045E" w:rsidP="001B045E">
      <w:pPr>
        <w:numPr>
          <w:ilvl w:val="0"/>
          <w:numId w:val="25"/>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Association with liver cirrhosis and alcoholism (there is a historical association with TB infection). However, many cases are idiopathic.</w:t>
      </w:r>
    </w:p>
    <w:p w14:paraId="38728326" w14:textId="77777777" w:rsidR="001B045E" w:rsidRPr="001B045E" w:rsidRDefault="001B045E" w:rsidP="001B045E">
      <w:pPr>
        <w:numPr>
          <w:ilvl w:val="0"/>
          <w:numId w:val="25"/>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Treatment is surgical and involves fasciectomy. However, the condition may </w:t>
      </w:r>
      <w:proofErr w:type="gramStart"/>
      <w:r w:rsidRPr="001B045E">
        <w:rPr>
          <w:rFonts w:ascii="Helvetica" w:eastAsia="Tw Cen MT" w:hAnsi="Helvetica" w:cs="Helvetica"/>
          <w:color w:val="444444"/>
          <w:sz w:val="21"/>
          <w:szCs w:val="21"/>
        </w:rPr>
        <w:t>recur</w:t>
      </w:r>
      <w:proofErr w:type="gramEnd"/>
      <w:r w:rsidRPr="001B045E">
        <w:rPr>
          <w:rFonts w:ascii="Helvetica" w:eastAsia="Tw Cen MT" w:hAnsi="Helvetica" w:cs="Helvetica"/>
          <w:color w:val="444444"/>
          <w:sz w:val="21"/>
          <w:szCs w:val="21"/>
        </w:rPr>
        <w:t xml:space="preserve"> and many surgical therapies are associated with risk of neurovascular damage to the digital nerves and arteries.</w:t>
      </w:r>
    </w:p>
    <w:p w14:paraId="1C1E1529"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p>
    <w:p w14:paraId="491E7CE4"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p>
    <w:p w14:paraId="31AA1D1B"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p>
    <w:p w14:paraId="662B6C53"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p>
    <w:p w14:paraId="2AE78BFD" w14:textId="77777777" w:rsidR="001B045E" w:rsidRPr="001B045E" w:rsidRDefault="001B045E" w:rsidP="001B045E">
      <w:pPr>
        <w:shd w:val="clear" w:color="auto" w:fill="FFFFFF"/>
        <w:spacing w:after="0"/>
        <w:jc w:val="both"/>
        <w:rPr>
          <w:rFonts w:ascii="Helvetica" w:eastAsia="Tw Cen MT" w:hAnsi="Helvetica" w:cs="Helvetica"/>
          <w:b/>
          <w:bCs/>
          <w:color w:val="444444"/>
          <w:sz w:val="21"/>
          <w:szCs w:val="21"/>
        </w:rPr>
      </w:pPr>
      <w:r w:rsidRPr="001B045E">
        <w:rPr>
          <w:rFonts w:ascii="Helvetica" w:eastAsia="Tw Cen MT" w:hAnsi="Helvetica" w:cs="Helvetica"/>
          <w:color w:val="444444"/>
          <w:sz w:val="21"/>
          <w:szCs w:val="21"/>
        </w:rPr>
        <w:lastRenderedPageBreak/>
        <w:br/>
      </w:r>
    </w:p>
    <w:p w14:paraId="0FF2289A" w14:textId="77777777" w:rsidR="001B045E" w:rsidRPr="001B045E" w:rsidRDefault="001B045E" w:rsidP="001B045E">
      <w:pPr>
        <w:shd w:val="clear" w:color="auto" w:fill="FFFFFF"/>
        <w:spacing w:after="0"/>
        <w:jc w:val="both"/>
        <w:rPr>
          <w:rFonts w:ascii="Tw Cen MT" w:eastAsia="Tw Cen MT" w:hAnsi="Tw Cen MT" w:cs="Arial"/>
          <w:sz w:val="24"/>
          <w:szCs w:val="24"/>
        </w:rPr>
      </w:pPr>
    </w:p>
    <w:p w14:paraId="580C5E8E"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0070C0"/>
          <w:sz w:val="21"/>
          <w:szCs w:val="21"/>
          <w:lang w:val="en-US"/>
        </w:rPr>
        <w:t xml:space="preserve"> What is the mechanism of action of ciprofloxacin?</w:t>
      </w:r>
    </w:p>
    <w:tbl>
      <w:tblPr>
        <w:tblStyle w:val="TableGridLight1"/>
        <w:tblW w:w="9780" w:type="dxa"/>
        <w:tblLook w:val="04A0" w:firstRow="1" w:lastRow="0" w:firstColumn="1" w:lastColumn="0" w:noHBand="0" w:noVBand="1"/>
      </w:tblPr>
      <w:tblGrid>
        <w:gridCol w:w="824"/>
        <w:gridCol w:w="8956"/>
      </w:tblGrid>
      <w:tr w:rsidR="001B045E" w:rsidRPr="001B045E" w14:paraId="4CB271BE" w14:textId="77777777" w:rsidTr="002D0210">
        <w:tc>
          <w:tcPr>
            <w:tcW w:w="300" w:type="dxa"/>
            <w:hideMark/>
          </w:tcPr>
          <w:p w14:paraId="6D9459C8" w14:textId="1B9130B2"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F7CFE52">
                <v:shape id="_x0000_i1661" type="#_x0000_t75" style="width:20.25pt;height:18pt" o:ole="">
                  <v:imagedata r:id="rId50" o:title=""/>
                </v:shape>
                <w:control r:id="rId237" w:name="DefaultOcxName68" w:shapeid="_x0000_i1661"/>
              </w:object>
            </w:r>
            <w:r w:rsidRPr="001B045E">
              <w:rPr>
                <w:rFonts w:ascii="Tw Cen MT" w:eastAsia="Tw Cen MT" w:hAnsi="Tw Cen MT" w:cs="Arial"/>
                <w:color w:val="335B74"/>
                <w:sz w:val="20"/>
                <w:szCs w:val="20"/>
              </w:rPr>
              <w:t>A</w:t>
            </w:r>
          </w:p>
        </w:tc>
        <w:tc>
          <w:tcPr>
            <w:tcW w:w="6750" w:type="dxa"/>
            <w:hideMark/>
          </w:tcPr>
          <w:p w14:paraId="6F453295"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Destruction of bacterial aquaporin proteins</w:t>
            </w:r>
          </w:p>
        </w:tc>
      </w:tr>
      <w:tr w:rsidR="001B045E" w:rsidRPr="001B045E" w14:paraId="289CE33D" w14:textId="77777777" w:rsidTr="002D0210">
        <w:tc>
          <w:tcPr>
            <w:tcW w:w="300" w:type="dxa"/>
            <w:hideMark/>
          </w:tcPr>
          <w:p w14:paraId="74C26A59" w14:textId="2AA03560"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9354524">
                <v:shape id="_x0000_i1664" type="#_x0000_t75" style="width:20.25pt;height:18pt" o:ole="">
                  <v:imagedata r:id="rId127" o:title=""/>
                </v:shape>
                <w:control r:id="rId238" w:name="DefaultOcxName130" w:shapeid="_x0000_i1664"/>
              </w:object>
            </w:r>
            <w:r w:rsidRPr="001B045E">
              <w:rPr>
                <w:rFonts w:ascii="Tw Cen MT" w:eastAsia="Tw Cen MT" w:hAnsi="Tw Cen MT" w:cs="Arial"/>
                <w:color w:val="335B74"/>
                <w:sz w:val="20"/>
                <w:szCs w:val="20"/>
              </w:rPr>
              <w:t>B</w:t>
            </w:r>
          </w:p>
        </w:tc>
        <w:tc>
          <w:tcPr>
            <w:tcW w:w="6750" w:type="dxa"/>
            <w:hideMark/>
          </w:tcPr>
          <w:p w14:paraId="6176E0DA"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Inhibition of reverse transcriptase</w:t>
            </w:r>
          </w:p>
        </w:tc>
      </w:tr>
      <w:tr w:rsidR="001B045E" w:rsidRPr="001B045E" w14:paraId="177037EA" w14:textId="77777777" w:rsidTr="002D0210">
        <w:tc>
          <w:tcPr>
            <w:tcW w:w="300" w:type="dxa"/>
            <w:hideMark/>
          </w:tcPr>
          <w:p w14:paraId="25C65F0C" w14:textId="3B4845C1"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2BAA3625">
                <v:shape id="_x0000_i1667" type="#_x0000_t75" style="width:20.25pt;height:18pt" o:ole="">
                  <v:imagedata r:id="rId54" o:title=""/>
                </v:shape>
                <w:control r:id="rId239" w:name="DefaultOcxName229" w:shapeid="_x0000_i1667"/>
              </w:object>
            </w:r>
            <w:r w:rsidRPr="001B045E">
              <w:rPr>
                <w:rFonts w:ascii="Tw Cen MT" w:eastAsia="Tw Cen MT" w:hAnsi="Tw Cen MT" w:cs="Arial"/>
                <w:color w:val="335B74"/>
                <w:sz w:val="20"/>
                <w:szCs w:val="20"/>
              </w:rPr>
              <w:t>C</w:t>
            </w:r>
          </w:p>
        </w:tc>
        <w:tc>
          <w:tcPr>
            <w:tcW w:w="6750" w:type="dxa"/>
            <w:hideMark/>
          </w:tcPr>
          <w:p w14:paraId="46391890"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Direct injury to the bacterial cell wall</w:t>
            </w:r>
          </w:p>
        </w:tc>
      </w:tr>
      <w:tr w:rsidR="001B045E" w:rsidRPr="001B045E" w14:paraId="3CF7B26B" w14:textId="77777777" w:rsidTr="002D0210">
        <w:tc>
          <w:tcPr>
            <w:tcW w:w="300" w:type="dxa"/>
            <w:hideMark/>
          </w:tcPr>
          <w:p w14:paraId="471DB931" w14:textId="30F2AA5D"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BEBE888">
                <v:shape id="_x0000_i1670" type="#_x0000_t75" style="width:20.25pt;height:18pt" o:ole="">
                  <v:imagedata r:id="rId58" o:title=""/>
                </v:shape>
                <w:control r:id="rId240" w:name="DefaultOcxName329" w:shapeid="_x0000_i1670"/>
              </w:object>
            </w:r>
            <w:r w:rsidRPr="001B045E">
              <w:rPr>
                <w:rFonts w:ascii="Tw Cen MT" w:eastAsia="Tw Cen MT" w:hAnsi="Tw Cen MT" w:cs="Arial"/>
                <w:color w:val="335B74"/>
                <w:sz w:val="20"/>
                <w:szCs w:val="20"/>
              </w:rPr>
              <w:t>D</w:t>
            </w:r>
          </w:p>
        </w:tc>
        <w:tc>
          <w:tcPr>
            <w:tcW w:w="6750" w:type="dxa"/>
            <w:hideMark/>
          </w:tcPr>
          <w:p w14:paraId="5A565495"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Inhibition of DNA gyrase</w:t>
            </w:r>
          </w:p>
        </w:tc>
      </w:tr>
      <w:tr w:rsidR="001B045E" w:rsidRPr="001B045E" w14:paraId="6D3F56A8" w14:textId="77777777" w:rsidTr="002D0210">
        <w:tc>
          <w:tcPr>
            <w:tcW w:w="300" w:type="dxa"/>
            <w:hideMark/>
          </w:tcPr>
          <w:p w14:paraId="058487FE" w14:textId="436996E0"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644480FF">
                <v:shape id="_x0000_i1673" type="#_x0000_t75" style="width:20.25pt;height:18pt" o:ole="">
                  <v:imagedata r:id="rId131" o:title=""/>
                </v:shape>
                <w:control r:id="rId241" w:name="DefaultOcxName429" w:shapeid="_x0000_i1673"/>
              </w:object>
            </w:r>
            <w:r w:rsidRPr="001B045E">
              <w:rPr>
                <w:rFonts w:ascii="Tw Cen MT" w:eastAsia="Tw Cen MT" w:hAnsi="Tw Cen MT" w:cs="Arial"/>
                <w:color w:val="335B74"/>
                <w:sz w:val="20"/>
                <w:szCs w:val="20"/>
              </w:rPr>
              <w:t>E</w:t>
            </w:r>
          </w:p>
        </w:tc>
        <w:tc>
          <w:tcPr>
            <w:tcW w:w="6750" w:type="dxa"/>
            <w:hideMark/>
          </w:tcPr>
          <w:p w14:paraId="4861DBF0"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Osmotic injury to the cell</w:t>
            </w:r>
          </w:p>
        </w:tc>
      </w:tr>
    </w:tbl>
    <w:p w14:paraId="31EC6E62" w14:textId="77777777" w:rsidR="001B045E" w:rsidRPr="001B045E" w:rsidRDefault="001B045E" w:rsidP="001B045E">
      <w:pPr>
        <w:shd w:val="clear" w:color="auto" w:fill="FFFFFF"/>
        <w:jc w:val="both"/>
        <w:rPr>
          <w:rFonts w:ascii="Helvetica" w:eastAsia="Tw Cen MT" w:hAnsi="Helvetica" w:cs="Helvetica"/>
          <w:color w:val="444444"/>
          <w:sz w:val="21"/>
          <w:szCs w:val="21"/>
        </w:rPr>
      </w:pPr>
    </w:p>
    <w:p w14:paraId="5653691C"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proofErr w:type="gramStart"/>
      <w:r w:rsidRPr="001B045E">
        <w:rPr>
          <w:rFonts w:ascii="Tw Cen MT Condensed" w:eastAsia="Times New Roman" w:hAnsi="Tw Cen MT Condensed" w:cs="Arial"/>
          <w:b/>
          <w:bCs/>
          <w:color w:val="337AB7"/>
          <w:sz w:val="32"/>
          <w:szCs w:val="32"/>
          <w:lang w:val="en-US"/>
        </w:rPr>
        <w:t>Antibiotics :</w:t>
      </w:r>
      <w:proofErr w:type="gramEnd"/>
      <w:r w:rsidRPr="001B045E">
        <w:rPr>
          <w:rFonts w:ascii="Tw Cen MT Condensed" w:eastAsia="Times New Roman" w:hAnsi="Tw Cen MT Condensed" w:cs="Arial"/>
          <w:b/>
          <w:bCs/>
          <w:color w:val="337AB7"/>
          <w:sz w:val="32"/>
          <w:szCs w:val="32"/>
          <w:lang w:val="en-US"/>
        </w:rPr>
        <w:t xml:space="preserve"> mechanism of action</w:t>
      </w:r>
    </w:p>
    <w:p w14:paraId="58F44A43"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The lists below summarise the site of action of the commonly used antibiotics</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t>Inhibit cell wall formation</w:t>
      </w:r>
      <w:r w:rsidRPr="001B045E">
        <w:rPr>
          <w:rFonts w:ascii="Helvetica" w:eastAsia="Tw Cen MT" w:hAnsi="Helvetica" w:cs="Helvetica"/>
          <w:color w:val="444444"/>
          <w:sz w:val="21"/>
          <w:szCs w:val="21"/>
        </w:rPr>
        <w:br/>
      </w:r>
    </w:p>
    <w:p w14:paraId="2ED1C62E" w14:textId="77777777" w:rsidR="001B045E" w:rsidRPr="001B045E" w:rsidRDefault="001B045E" w:rsidP="001B045E">
      <w:pPr>
        <w:numPr>
          <w:ilvl w:val="0"/>
          <w:numId w:val="26"/>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proofErr w:type="spellStart"/>
      <w:r w:rsidRPr="001B045E">
        <w:rPr>
          <w:rFonts w:ascii="Helvetica" w:eastAsia="Tw Cen MT" w:hAnsi="Helvetica" w:cs="Helvetica"/>
          <w:color w:val="444444"/>
          <w:sz w:val="21"/>
          <w:szCs w:val="21"/>
        </w:rPr>
        <w:t>penicillins</w:t>
      </w:r>
      <w:proofErr w:type="spellEnd"/>
    </w:p>
    <w:p w14:paraId="40ACA462" w14:textId="77777777" w:rsidR="001B045E" w:rsidRPr="001B045E" w:rsidRDefault="001B045E" w:rsidP="001B045E">
      <w:pPr>
        <w:numPr>
          <w:ilvl w:val="0"/>
          <w:numId w:val="26"/>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cephalosporins</w:t>
      </w:r>
    </w:p>
    <w:p w14:paraId="3A2B1CFE"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Inhibit protein synthesis</w:t>
      </w:r>
      <w:r w:rsidRPr="001B045E">
        <w:rPr>
          <w:rFonts w:ascii="Helvetica" w:eastAsia="Tw Cen MT" w:hAnsi="Helvetica" w:cs="Helvetica"/>
          <w:color w:val="444444"/>
          <w:sz w:val="21"/>
          <w:szCs w:val="21"/>
        </w:rPr>
        <w:br/>
      </w:r>
    </w:p>
    <w:p w14:paraId="23040A80" w14:textId="77777777" w:rsidR="001B045E" w:rsidRPr="001B045E" w:rsidRDefault="001B045E" w:rsidP="001B045E">
      <w:pPr>
        <w:numPr>
          <w:ilvl w:val="0"/>
          <w:numId w:val="27"/>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aminoglycosides (cause misreading of mRNA)</w:t>
      </w:r>
    </w:p>
    <w:p w14:paraId="6D139C40" w14:textId="77777777" w:rsidR="001B045E" w:rsidRPr="001B045E" w:rsidRDefault="001B045E" w:rsidP="001B045E">
      <w:pPr>
        <w:numPr>
          <w:ilvl w:val="0"/>
          <w:numId w:val="27"/>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chloramphenicol</w:t>
      </w:r>
    </w:p>
    <w:p w14:paraId="245E3598" w14:textId="77777777" w:rsidR="001B045E" w:rsidRPr="001B045E" w:rsidRDefault="001B045E" w:rsidP="001B045E">
      <w:pPr>
        <w:numPr>
          <w:ilvl w:val="0"/>
          <w:numId w:val="27"/>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macrolides (</w:t>
      </w:r>
      <w:proofErr w:type="gramStart"/>
      <w:r w:rsidRPr="001B045E">
        <w:rPr>
          <w:rFonts w:ascii="Helvetica" w:eastAsia="Tw Cen MT" w:hAnsi="Helvetica" w:cs="Helvetica"/>
          <w:color w:val="444444"/>
          <w:sz w:val="21"/>
          <w:szCs w:val="21"/>
        </w:rPr>
        <w:t>e.g.</w:t>
      </w:r>
      <w:proofErr w:type="gramEnd"/>
      <w:r w:rsidRPr="001B045E">
        <w:rPr>
          <w:rFonts w:ascii="Helvetica" w:eastAsia="Tw Cen MT" w:hAnsi="Helvetica" w:cs="Helvetica"/>
          <w:color w:val="444444"/>
          <w:sz w:val="21"/>
          <w:szCs w:val="21"/>
        </w:rPr>
        <w:t xml:space="preserve"> erythromycin)</w:t>
      </w:r>
    </w:p>
    <w:p w14:paraId="4D3AC2E3" w14:textId="77777777" w:rsidR="001B045E" w:rsidRPr="001B045E" w:rsidRDefault="001B045E" w:rsidP="001B045E">
      <w:pPr>
        <w:numPr>
          <w:ilvl w:val="0"/>
          <w:numId w:val="27"/>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tetracyclines</w:t>
      </w:r>
    </w:p>
    <w:p w14:paraId="625360EB" w14:textId="77777777" w:rsidR="001B045E" w:rsidRPr="001B045E" w:rsidRDefault="001B045E" w:rsidP="001B045E">
      <w:pPr>
        <w:numPr>
          <w:ilvl w:val="0"/>
          <w:numId w:val="27"/>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proofErr w:type="spellStart"/>
      <w:r w:rsidRPr="001B045E">
        <w:rPr>
          <w:rFonts w:ascii="Helvetica" w:eastAsia="Tw Cen MT" w:hAnsi="Helvetica" w:cs="Helvetica"/>
          <w:color w:val="444444"/>
          <w:sz w:val="21"/>
          <w:szCs w:val="21"/>
        </w:rPr>
        <w:t>fusidic</w:t>
      </w:r>
      <w:proofErr w:type="spellEnd"/>
      <w:r w:rsidRPr="001B045E">
        <w:rPr>
          <w:rFonts w:ascii="Helvetica" w:eastAsia="Tw Cen MT" w:hAnsi="Helvetica" w:cs="Helvetica"/>
          <w:color w:val="444444"/>
          <w:sz w:val="21"/>
          <w:szCs w:val="21"/>
        </w:rPr>
        <w:t xml:space="preserve"> acid</w:t>
      </w:r>
    </w:p>
    <w:p w14:paraId="33BA0B23"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Inhibit DNA synthesis</w:t>
      </w:r>
      <w:r w:rsidRPr="001B045E">
        <w:rPr>
          <w:rFonts w:ascii="Helvetica" w:eastAsia="Tw Cen MT" w:hAnsi="Helvetica" w:cs="Helvetica"/>
          <w:color w:val="444444"/>
          <w:sz w:val="21"/>
          <w:szCs w:val="21"/>
        </w:rPr>
        <w:br/>
      </w:r>
    </w:p>
    <w:p w14:paraId="034A098C" w14:textId="77777777" w:rsidR="001B045E" w:rsidRPr="001B045E" w:rsidRDefault="001B045E" w:rsidP="001B045E">
      <w:pPr>
        <w:numPr>
          <w:ilvl w:val="0"/>
          <w:numId w:val="28"/>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quinolones (</w:t>
      </w:r>
      <w:proofErr w:type="gramStart"/>
      <w:r w:rsidRPr="001B045E">
        <w:rPr>
          <w:rFonts w:ascii="Helvetica" w:eastAsia="Tw Cen MT" w:hAnsi="Helvetica" w:cs="Helvetica"/>
          <w:color w:val="444444"/>
          <w:sz w:val="21"/>
          <w:szCs w:val="21"/>
        </w:rPr>
        <w:t>e.g.</w:t>
      </w:r>
      <w:proofErr w:type="gramEnd"/>
      <w:r w:rsidRPr="001B045E">
        <w:rPr>
          <w:rFonts w:ascii="Helvetica" w:eastAsia="Tw Cen MT" w:hAnsi="Helvetica" w:cs="Helvetica"/>
          <w:color w:val="444444"/>
          <w:sz w:val="21"/>
          <w:szCs w:val="21"/>
        </w:rPr>
        <w:t xml:space="preserve"> ciprofloxacin)</w:t>
      </w:r>
    </w:p>
    <w:p w14:paraId="4A5CEC71" w14:textId="77777777" w:rsidR="001B045E" w:rsidRPr="001B045E" w:rsidRDefault="001B045E" w:rsidP="001B045E">
      <w:pPr>
        <w:numPr>
          <w:ilvl w:val="0"/>
          <w:numId w:val="28"/>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metronidazole</w:t>
      </w:r>
    </w:p>
    <w:p w14:paraId="69E787D0" w14:textId="77777777" w:rsidR="001B045E" w:rsidRPr="001B045E" w:rsidRDefault="001B045E" w:rsidP="001B045E">
      <w:pPr>
        <w:numPr>
          <w:ilvl w:val="0"/>
          <w:numId w:val="28"/>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sulphonamides</w:t>
      </w:r>
    </w:p>
    <w:p w14:paraId="72522275" w14:textId="77777777" w:rsidR="001B045E" w:rsidRPr="001B045E" w:rsidRDefault="001B045E" w:rsidP="001B045E">
      <w:pPr>
        <w:numPr>
          <w:ilvl w:val="0"/>
          <w:numId w:val="28"/>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trimethoprim</w:t>
      </w:r>
    </w:p>
    <w:p w14:paraId="5400D1EC"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Inhibit RNA synthesis</w:t>
      </w:r>
      <w:r w:rsidRPr="001B045E">
        <w:rPr>
          <w:rFonts w:ascii="Helvetica" w:eastAsia="Tw Cen MT" w:hAnsi="Helvetica" w:cs="Helvetica"/>
          <w:color w:val="444444"/>
          <w:sz w:val="21"/>
          <w:szCs w:val="21"/>
        </w:rPr>
        <w:br/>
      </w:r>
    </w:p>
    <w:p w14:paraId="3E822878" w14:textId="77777777" w:rsidR="001B045E" w:rsidRPr="001B045E" w:rsidRDefault="001B045E" w:rsidP="001B045E">
      <w:pPr>
        <w:numPr>
          <w:ilvl w:val="0"/>
          <w:numId w:val="29"/>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rifampicin</w:t>
      </w:r>
    </w:p>
    <w:p w14:paraId="2257665A" w14:textId="77777777" w:rsidR="001B045E" w:rsidRPr="001B045E" w:rsidRDefault="001B045E" w:rsidP="001B045E">
      <w:pPr>
        <w:numPr>
          <w:ilvl w:val="0"/>
          <w:numId w:val="33"/>
        </w:numPr>
        <w:spacing w:after="200" w:line="276" w:lineRule="auto"/>
        <w:contextualSpacing/>
        <w:jc w:val="both"/>
        <w:rPr>
          <w:rFonts w:ascii="Tw Cen MT" w:eastAsia="Tw Cen MT" w:hAnsi="Tw Cen MT" w:cs="Arial"/>
          <w:color w:val="0070C0"/>
          <w:sz w:val="24"/>
          <w:szCs w:val="24"/>
          <w:lang w:val="en-US"/>
        </w:rPr>
      </w:pPr>
      <w:r w:rsidRPr="001B045E">
        <w:rPr>
          <w:rFonts w:ascii="Helvetica" w:eastAsia="Tw Cen MT" w:hAnsi="Helvetica" w:cs="Helvetica"/>
          <w:b/>
          <w:bCs/>
          <w:color w:val="0070C0"/>
          <w:sz w:val="21"/>
          <w:szCs w:val="21"/>
          <w:lang w:val="en-US"/>
        </w:rPr>
        <w:t>Theme:</w:t>
      </w:r>
      <w:r w:rsidRPr="001B045E">
        <w:rPr>
          <w:rFonts w:ascii="Helvetica" w:eastAsia="Tw Cen MT" w:hAnsi="Helvetica" w:cs="Helvetica"/>
          <w:color w:val="0070C0"/>
          <w:sz w:val="21"/>
          <w:szCs w:val="21"/>
          <w:lang w:val="en-US"/>
        </w:rPr>
        <w:t> Sutures</w:t>
      </w:r>
    </w:p>
    <w:tbl>
      <w:tblPr>
        <w:tblW w:w="0" w:type="auto"/>
        <w:tblCellMar>
          <w:top w:w="15" w:type="dxa"/>
          <w:left w:w="15" w:type="dxa"/>
          <w:bottom w:w="15" w:type="dxa"/>
          <w:right w:w="15" w:type="dxa"/>
        </w:tblCellMar>
        <w:tblLook w:val="04A0" w:firstRow="1" w:lastRow="0" w:firstColumn="1" w:lastColumn="0" w:noHBand="0" w:noVBand="1"/>
      </w:tblPr>
      <w:tblGrid>
        <w:gridCol w:w="450"/>
        <w:gridCol w:w="6750"/>
      </w:tblGrid>
      <w:tr w:rsidR="001B045E" w:rsidRPr="001B045E" w14:paraId="01D70EE7" w14:textId="77777777" w:rsidTr="002D0210">
        <w:tc>
          <w:tcPr>
            <w:tcW w:w="450" w:type="dxa"/>
            <w:shd w:val="clear" w:color="auto" w:fill="auto"/>
            <w:tcMar>
              <w:top w:w="0" w:type="dxa"/>
              <w:left w:w="0" w:type="dxa"/>
              <w:bottom w:w="0" w:type="dxa"/>
              <w:right w:w="0" w:type="dxa"/>
            </w:tcMar>
            <w:hideMark/>
          </w:tcPr>
          <w:p w14:paraId="0DFE4D9C"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A.</w:t>
            </w:r>
          </w:p>
        </w:tc>
        <w:tc>
          <w:tcPr>
            <w:tcW w:w="6750" w:type="dxa"/>
            <w:shd w:val="clear" w:color="auto" w:fill="auto"/>
            <w:tcMar>
              <w:top w:w="0" w:type="dxa"/>
              <w:left w:w="0" w:type="dxa"/>
              <w:bottom w:w="0" w:type="dxa"/>
              <w:right w:w="0" w:type="dxa"/>
            </w:tcMar>
            <w:hideMark/>
          </w:tcPr>
          <w:p w14:paraId="6FF41503"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 xml:space="preserve">3/0 undyed </w:t>
            </w:r>
            <w:proofErr w:type="spellStart"/>
            <w:r w:rsidRPr="001B045E">
              <w:rPr>
                <w:rFonts w:ascii="Tw Cen MT" w:eastAsia="Tw Cen MT" w:hAnsi="Tw Cen MT" w:cs="Arial"/>
              </w:rPr>
              <w:t>polybutester</w:t>
            </w:r>
            <w:proofErr w:type="spellEnd"/>
          </w:p>
        </w:tc>
      </w:tr>
      <w:tr w:rsidR="001B045E" w:rsidRPr="001B045E" w14:paraId="25DC2B5D" w14:textId="77777777" w:rsidTr="002D0210">
        <w:tc>
          <w:tcPr>
            <w:tcW w:w="450" w:type="dxa"/>
            <w:shd w:val="clear" w:color="auto" w:fill="auto"/>
            <w:tcMar>
              <w:top w:w="0" w:type="dxa"/>
              <w:left w:w="0" w:type="dxa"/>
              <w:bottom w:w="0" w:type="dxa"/>
              <w:right w:w="0" w:type="dxa"/>
            </w:tcMar>
            <w:hideMark/>
          </w:tcPr>
          <w:p w14:paraId="32635C4E"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B.</w:t>
            </w:r>
          </w:p>
        </w:tc>
        <w:tc>
          <w:tcPr>
            <w:tcW w:w="6750" w:type="dxa"/>
            <w:shd w:val="clear" w:color="auto" w:fill="auto"/>
            <w:tcMar>
              <w:top w:w="0" w:type="dxa"/>
              <w:left w:w="0" w:type="dxa"/>
              <w:bottom w:w="0" w:type="dxa"/>
              <w:right w:w="0" w:type="dxa"/>
            </w:tcMar>
            <w:hideMark/>
          </w:tcPr>
          <w:p w14:paraId="28D8F282"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3/0 undyed polyglactin</w:t>
            </w:r>
          </w:p>
        </w:tc>
      </w:tr>
      <w:tr w:rsidR="001B045E" w:rsidRPr="001B045E" w14:paraId="085C599C" w14:textId="77777777" w:rsidTr="002D0210">
        <w:tc>
          <w:tcPr>
            <w:tcW w:w="450" w:type="dxa"/>
            <w:shd w:val="clear" w:color="auto" w:fill="auto"/>
            <w:tcMar>
              <w:top w:w="0" w:type="dxa"/>
              <w:left w:w="0" w:type="dxa"/>
              <w:bottom w:w="0" w:type="dxa"/>
              <w:right w:w="0" w:type="dxa"/>
            </w:tcMar>
            <w:hideMark/>
          </w:tcPr>
          <w:p w14:paraId="0A7842DD"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C.</w:t>
            </w:r>
          </w:p>
        </w:tc>
        <w:tc>
          <w:tcPr>
            <w:tcW w:w="6750" w:type="dxa"/>
            <w:shd w:val="clear" w:color="auto" w:fill="auto"/>
            <w:tcMar>
              <w:top w:w="0" w:type="dxa"/>
              <w:left w:w="0" w:type="dxa"/>
              <w:bottom w:w="0" w:type="dxa"/>
              <w:right w:w="0" w:type="dxa"/>
            </w:tcMar>
            <w:hideMark/>
          </w:tcPr>
          <w:p w14:paraId="42A9D4FA"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 xml:space="preserve">1/0 dyed </w:t>
            </w:r>
            <w:proofErr w:type="spellStart"/>
            <w:r w:rsidRPr="001B045E">
              <w:rPr>
                <w:rFonts w:ascii="Tw Cen MT" w:eastAsia="Tw Cen MT" w:hAnsi="Tw Cen MT" w:cs="Arial"/>
              </w:rPr>
              <w:t>polyglyconate</w:t>
            </w:r>
            <w:proofErr w:type="spellEnd"/>
          </w:p>
        </w:tc>
      </w:tr>
      <w:tr w:rsidR="001B045E" w:rsidRPr="001B045E" w14:paraId="2F169849" w14:textId="77777777" w:rsidTr="002D0210">
        <w:tc>
          <w:tcPr>
            <w:tcW w:w="450" w:type="dxa"/>
            <w:shd w:val="clear" w:color="auto" w:fill="auto"/>
            <w:tcMar>
              <w:top w:w="0" w:type="dxa"/>
              <w:left w:w="0" w:type="dxa"/>
              <w:bottom w:w="0" w:type="dxa"/>
              <w:right w:w="0" w:type="dxa"/>
            </w:tcMar>
            <w:hideMark/>
          </w:tcPr>
          <w:p w14:paraId="59E66088"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lastRenderedPageBreak/>
              <w:t>D.</w:t>
            </w:r>
          </w:p>
        </w:tc>
        <w:tc>
          <w:tcPr>
            <w:tcW w:w="6750" w:type="dxa"/>
            <w:shd w:val="clear" w:color="auto" w:fill="auto"/>
            <w:tcMar>
              <w:top w:w="0" w:type="dxa"/>
              <w:left w:w="0" w:type="dxa"/>
              <w:bottom w:w="0" w:type="dxa"/>
              <w:right w:w="0" w:type="dxa"/>
            </w:tcMar>
            <w:hideMark/>
          </w:tcPr>
          <w:p w14:paraId="76121759"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1 dyed polydioxanone</w:t>
            </w:r>
          </w:p>
        </w:tc>
      </w:tr>
      <w:tr w:rsidR="001B045E" w:rsidRPr="001B045E" w14:paraId="4153FABA" w14:textId="77777777" w:rsidTr="002D0210">
        <w:tc>
          <w:tcPr>
            <w:tcW w:w="450" w:type="dxa"/>
            <w:shd w:val="clear" w:color="auto" w:fill="auto"/>
            <w:tcMar>
              <w:top w:w="0" w:type="dxa"/>
              <w:left w:w="0" w:type="dxa"/>
              <w:bottom w:w="0" w:type="dxa"/>
              <w:right w:w="0" w:type="dxa"/>
            </w:tcMar>
            <w:hideMark/>
          </w:tcPr>
          <w:p w14:paraId="10DCF22D"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E.</w:t>
            </w:r>
          </w:p>
        </w:tc>
        <w:tc>
          <w:tcPr>
            <w:tcW w:w="6750" w:type="dxa"/>
            <w:shd w:val="clear" w:color="auto" w:fill="auto"/>
            <w:tcMar>
              <w:top w:w="0" w:type="dxa"/>
              <w:left w:w="0" w:type="dxa"/>
              <w:bottom w:w="0" w:type="dxa"/>
              <w:right w:w="0" w:type="dxa"/>
            </w:tcMar>
            <w:hideMark/>
          </w:tcPr>
          <w:p w14:paraId="07437108"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5/0 polypropylene</w:t>
            </w:r>
          </w:p>
        </w:tc>
      </w:tr>
      <w:tr w:rsidR="001B045E" w:rsidRPr="001B045E" w14:paraId="27F24063" w14:textId="77777777" w:rsidTr="002D0210">
        <w:tc>
          <w:tcPr>
            <w:tcW w:w="450" w:type="dxa"/>
            <w:shd w:val="clear" w:color="auto" w:fill="auto"/>
            <w:tcMar>
              <w:top w:w="0" w:type="dxa"/>
              <w:left w:w="0" w:type="dxa"/>
              <w:bottom w:w="0" w:type="dxa"/>
              <w:right w:w="0" w:type="dxa"/>
            </w:tcMar>
            <w:hideMark/>
          </w:tcPr>
          <w:p w14:paraId="4DC67B99"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F.</w:t>
            </w:r>
          </w:p>
        </w:tc>
        <w:tc>
          <w:tcPr>
            <w:tcW w:w="6750" w:type="dxa"/>
            <w:shd w:val="clear" w:color="auto" w:fill="auto"/>
            <w:tcMar>
              <w:top w:w="0" w:type="dxa"/>
              <w:left w:w="0" w:type="dxa"/>
              <w:bottom w:w="0" w:type="dxa"/>
              <w:right w:w="0" w:type="dxa"/>
            </w:tcMar>
            <w:hideMark/>
          </w:tcPr>
          <w:p w14:paraId="5280881A"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 xml:space="preserve">3/0 dyed </w:t>
            </w:r>
            <w:proofErr w:type="spellStart"/>
            <w:r w:rsidRPr="001B045E">
              <w:rPr>
                <w:rFonts w:ascii="Tw Cen MT" w:eastAsia="Tw Cen MT" w:hAnsi="Tw Cen MT" w:cs="Arial"/>
              </w:rPr>
              <w:t>polyglyconate</w:t>
            </w:r>
            <w:proofErr w:type="spellEnd"/>
          </w:p>
        </w:tc>
      </w:tr>
      <w:tr w:rsidR="001B045E" w:rsidRPr="001B045E" w14:paraId="6AA0FBF3" w14:textId="77777777" w:rsidTr="002D0210">
        <w:tc>
          <w:tcPr>
            <w:tcW w:w="450" w:type="dxa"/>
            <w:shd w:val="clear" w:color="auto" w:fill="auto"/>
            <w:tcMar>
              <w:top w:w="0" w:type="dxa"/>
              <w:left w:w="0" w:type="dxa"/>
              <w:bottom w:w="0" w:type="dxa"/>
              <w:right w:w="0" w:type="dxa"/>
            </w:tcMar>
            <w:hideMark/>
          </w:tcPr>
          <w:p w14:paraId="139CE1DF"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G.</w:t>
            </w:r>
          </w:p>
        </w:tc>
        <w:tc>
          <w:tcPr>
            <w:tcW w:w="6750" w:type="dxa"/>
            <w:shd w:val="clear" w:color="auto" w:fill="auto"/>
            <w:tcMar>
              <w:top w:w="0" w:type="dxa"/>
              <w:left w:w="0" w:type="dxa"/>
              <w:bottom w:w="0" w:type="dxa"/>
              <w:right w:w="0" w:type="dxa"/>
            </w:tcMar>
            <w:hideMark/>
          </w:tcPr>
          <w:p w14:paraId="0491DB91"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4/0 silk</w:t>
            </w:r>
          </w:p>
        </w:tc>
      </w:tr>
      <w:tr w:rsidR="001B045E" w:rsidRPr="001B045E" w14:paraId="7778A21D" w14:textId="77777777" w:rsidTr="002D0210">
        <w:tc>
          <w:tcPr>
            <w:tcW w:w="450" w:type="dxa"/>
            <w:shd w:val="clear" w:color="auto" w:fill="auto"/>
            <w:tcMar>
              <w:top w:w="0" w:type="dxa"/>
              <w:left w:w="0" w:type="dxa"/>
              <w:bottom w:w="0" w:type="dxa"/>
              <w:right w:w="0" w:type="dxa"/>
            </w:tcMar>
            <w:hideMark/>
          </w:tcPr>
          <w:p w14:paraId="3CEE94E9"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H.</w:t>
            </w:r>
          </w:p>
        </w:tc>
        <w:tc>
          <w:tcPr>
            <w:tcW w:w="6750" w:type="dxa"/>
            <w:shd w:val="clear" w:color="auto" w:fill="auto"/>
            <w:tcMar>
              <w:top w:w="0" w:type="dxa"/>
              <w:left w:w="0" w:type="dxa"/>
              <w:bottom w:w="0" w:type="dxa"/>
              <w:right w:w="0" w:type="dxa"/>
            </w:tcMar>
            <w:hideMark/>
          </w:tcPr>
          <w:p w14:paraId="27D37D3F"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6/0 polyester</w:t>
            </w:r>
          </w:p>
        </w:tc>
      </w:tr>
      <w:tr w:rsidR="001B045E" w:rsidRPr="001B045E" w14:paraId="4B354E74" w14:textId="77777777" w:rsidTr="002D0210">
        <w:tc>
          <w:tcPr>
            <w:tcW w:w="450" w:type="dxa"/>
            <w:shd w:val="clear" w:color="auto" w:fill="auto"/>
            <w:tcMar>
              <w:top w:w="0" w:type="dxa"/>
              <w:left w:w="0" w:type="dxa"/>
              <w:bottom w:w="0" w:type="dxa"/>
              <w:right w:w="0" w:type="dxa"/>
            </w:tcMar>
            <w:hideMark/>
          </w:tcPr>
          <w:p w14:paraId="69F036A2"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I.</w:t>
            </w:r>
          </w:p>
        </w:tc>
        <w:tc>
          <w:tcPr>
            <w:tcW w:w="6750" w:type="dxa"/>
            <w:shd w:val="clear" w:color="auto" w:fill="auto"/>
            <w:tcMar>
              <w:top w:w="0" w:type="dxa"/>
              <w:left w:w="0" w:type="dxa"/>
              <w:bottom w:w="0" w:type="dxa"/>
              <w:right w:w="0" w:type="dxa"/>
            </w:tcMar>
            <w:hideMark/>
          </w:tcPr>
          <w:p w14:paraId="3F6CC7AF"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 xml:space="preserve">2/0 undyed </w:t>
            </w:r>
            <w:proofErr w:type="spellStart"/>
            <w:r w:rsidRPr="001B045E">
              <w:rPr>
                <w:rFonts w:ascii="Tw Cen MT" w:eastAsia="Tw Cen MT" w:hAnsi="Tw Cen MT" w:cs="Arial"/>
              </w:rPr>
              <w:t>polybutester</w:t>
            </w:r>
            <w:proofErr w:type="spellEnd"/>
          </w:p>
        </w:tc>
      </w:tr>
      <w:tr w:rsidR="001B045E" w:rsidRPr="001B045E" w14:paraId="0ADA287C" w14:textId="77777777" w:rsidTr="002D0210">
        <w:tc>
          <w:tcPr>
            <w:tcW w:w="450" w:type="dxa"/>
            <w:shd w:val="clear" w:color="auto" w:fill="auto"/>
            <w:tcMar>
              <w:top w:w="0" w:type="dxa"/>
              <w:left w:w="0" w:type="dxa"/>
              <w:bottom w:w="0" w:type="dxa"/>
              <w:right w:w="0" w:type="dxa"/>
            </w:tcMar>
            <w:hideMark/>
          </w:tcPr>
          <w:p w14:paraId="570F95BA"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b/>
                <w:bCs/>
              </w:rPr>
              <w:t>J.</w:t>
            </w:r>
          </w:p>
        </w:tc>
        <w:tc>
          <w:tcPr>
            <w:tcW w:w="6750" w:type="dxa"/>
            <w:shd w:val="clear" w:color="auto" w:fill="auto"/>
            <w:tcMar>
              <w:top w:w="0" w:type="dxa"/>
              <w:left w:w="0" w:type="dxa"/>
              <w:bottom w:w="0" w:type="dxa"/>
              <w:right w:w="0" w:type="dxa"/>
            </w:tcMar>
            <w:hideMark/>
          </w:tcPr>
          <w:p w14:paraId="0BEFD565" w14:textId="77777777" w:rsidR="001B045E" w:rsidRPr="001B045E" w:rsidRDefault="001B045E" w:rsidP="001B045E">
            <w:pPr>
              <w:jc w:val="both"/>
              <w:rPr>
                <w:rFonts w:ascii="Tw Cen MT" w:eastAsia="Tw Cen MT" w:hAnsi="Tw Cen MT" w:cs="Arial"/>
                <w:sz w:val="24"/>
                <w:szCs w:val="24"/>
              </w:rPr>
            </w:pPr>
            <w:r w:rsidRPr="001B045E">
              <w:rPr>
                <w:rFonts w:ascii="Tw Cen MT" w:eastAsia="Tw Cen MT" w:hAnsi="Tw Cen MT" w:cs="Arial"/>
              </w:rPr>
              <w:t>1 dyed polyglycolic acid</w:t>
            </w:r>
          </w:p>
        </w:tc>
      </w:tr>
    </w:tbl>
    <w:p w14:paraId="6E4FD7A3"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Please select the most appropriate suture for the situation described. Each option may be used once, more than once or not at all.</w:t>
      </w:r>
      <w:r w:rsidRPr="001B045E">
        <w:rPr>
          <w:rFonts w:ascii="Helvetica" w:eastAsia="Tw Cen MT" w:hAnsi="Helvetica" w:cs="Helvetica"/>
          <w:color w:val="444444"/>
          <w:sz w:val="21"/>
          <w:szCs w:val="21"/>
        </w:rPr>
        <w:br/>
      </w:r>
    </w:p>
    <w:tbl>
      <w:tblPr>
        <w:tblW w:w="0" w:type="auto"/>
        <w:tblCellMar>
          <w:top w:w="150" w:type="dxa"/>
          <w:left w:w="150" w:type="dxa"/>
          <w:bottom w:w="150" w:type="dxa"/>
          <w:right w:w="150" w:type="dxa"/>
        </w:tblCellMar>
        <w:tblLook w:val="04A0" w:firstRow="1" w:lastRow="0" w:firstColumn="1" w:lastColumn="0" w:noHBand="0" w:noVBand="1"/>
      </w:tblPr>
      <w:tblGrid>
        <w:gridCol w:w="474"/>
        <w:gridCol w:w="9163"/>
      </w:tblGrid>
      <w:tr w:rsidR="001B045E" w:rsidRPr="001B045E" w14:paraId="386BA15A" w14:textId="77777777" w:rsidTr="002D0210">
        <w:tc>
          <w:tcPr>
            <w:tcW w:w="0" w:type="auto"/>
            <w:shd w:val="clear" w:color="auto" w:fill="auto"/>
            <w:hideMark/>
          </w:tcPr>
          <w:p w14:paraId="08108A12"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b/>
                <w:bCs/>
              </w:rPr>
              <w:t>1.</w:t>
            </w:r>
          </w:p>
        </w:tc>
        <w:tc>
          <w:tcPr>
            <w:tcW w:w="0" w:type="auto"/>
            <w:shd w:val="clear" w:color="auto" w:fill="auto"/>
            <w:vAlign w:val="center"/>
            <w:hideMark/>
          </w:tcPr>
          <w:p w14:paraId="7D8D7FC5"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color w:val="0070C0"/>
              </w:rPr>
              <w:t xml:space="preserve">Closing the </w:t>
            </w:r>
            <w:proofErr w:type="spellStart"/>
            <w:r w:rsidRPr="001B045E">
              <w:rPr>
                <w:rFonts w:ascii="Tw Cen MT" w:eastAsia="Tw Cen MT" w:hAnsi="Tw Cen MT" w:cs="Arial"/>
                <w:color w:val="0070C0"/>
              </w:rPr>
              <w:t>linea</w:t>
            </w:r>
            <w:proofErr w:type="spellEnd"/>
            <w:r w:rsidRPr="001B045E">
              <w:rPr>
                <w:rFonts w:ascii="Tw Cen MT" w:eastAsia="Tw Cen MT" w:hAnsi="Tw Cen MT" w:cs="Arial"/>
                <w:color w:val="0070C0"/>
              </w:rPr>
              <w:t xml:space="preserve"> alba</w:t>
            </w:r>
            <w:r w:rsidRPr="001B045E">
              <w:rPr>
                <w:rFonts w:ascii="Tw Cen MT" w:eastAsia="Tw Cen MT" w:hAnsi="Tw Cen MT" w:cs="Arial"/>
                <w:color w:val="0070C0"/>
              </w:rPr>
              <w:br/>
            </w:r>
            <w:r w:rsidRPr="001B045E">
              <w:rPr>
                <w:rFonts w:ascii="Tw Cen MT" w:eastAsia="Tw Cen MT" w:hAnsi="Tw Cen MT" w:cs="Arial"/>
              </w:rPr>
              <w:br/>
            </w:r>
            <w:r w:rsidRPr="001B045E">
              <w:rPr>
                <w:rFonts w:ascii="Tw Cen MT" w:eastAsia="Tw Cen MT" w:hAnsi="Tw Cen MT" w:cs="Arial"/>
                <w:noProof/>
              </w:rPr>
              <w:drawing>
                <wp:inline distT="0" distB="0" distL="0" distR="0" wp14:anchorId="0550D0DA" wp14:editId="0868F066">
                  <wp:extent cx="190500" cy="200025"/>
                  <wp:effectExtent l="19050" t="0" r="0" b="0"/>
                  <wp:docPr id="2435" name="صورة 2435" descr="http://d35pzpz673ryzz.cloudfront.net/css/small_ti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5" descr="http://d35pzpz673ryzz.cloudfront.net/css/small_tick.gif"/>
                          <pic:cNvPicPr>
                            <a:picLocks noChangeAspect="1" noChangeArrowheads="1"/>
                          </pic:cNvPicPr>
                        </pic:nvPicPr>
                        <pic:blipFill>
                          <a:blip r:embed="rId47"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1B045E">
              <w:rPr>
                <w:rFonts w:ascii="Tw Cen MT" w:eastAsia="Tw Cen MT" w:hAnsi="Tw Cen MT" w:cs="Arial"/>
              </w:rPr>
              <w:t> 1 dyed polydioxanone</w:t>
            </w:r>
            <w:r w:rsidRPr="001B045E">
              <w:rPr>
                <w:rFonts w:ascii="Tw Cen MT" w:eastAsia="Tw Cen MT" w:hAnsi="Tw Cen MT" w:cs="Arial"/>
              </w:rPr>
              <w:br/>
            </w:r>
            <w:r w:rsidRPr="001B045E">
              <w:rPr>
                <w:rFonts w:ascii="Tw Cen MT" w:eastAsia="Tw Cen MT" w:hAnsi="Tw Cen MT" w:cs="Arial"/>
              </w:rPr>
              <w:br/>
              <w:t>1 PDS is commonly used for this purpose as it has the tensile strength. Note that polyglycolic acid (</w:t>
            </w:r>
            <w:proofErr w:type="spellStart"/>
            <w:r w:rsidRPr="001B045E">
              <w:rPr>
                <w:rFonts w:ascii="Tw Cen MT" w:eastAsia="Tw Cen MT" w:hAnsi="Tw Cen MT" w:cs="Arial"/>
              </w:rPr>
              <w:t>Dexon</w:t>
            </w:r>
            <w:proofErr w:type="spellEnd"/>
            <w:r w:rsidRPr="001B045E">
              <w:rPr>
                <w:rFonts w:ascii="Tw Cen MT" w:eastAsia="Tw Cen MT" w:hAnsi="Tw Cen MT" w:cs="Arial"/>
              </w:rPr>
              <w:t>) will not retain its tensile strength for long enough.</w:t>
            </w:r>
          </w:p>
        </w:tc>
      </w:tr>
      <w:tr w:rsidR="001B045E" w:rsidRPr="001B045E" w14:paraId="1BFD6B60" w14:textId="77777777" w:rsidTr="002D0210">
        <w:tc>
          <w:tcPr>
            <w:tcW w:w="0" w:type="auto"/>
            <w:shd w:val="clear" w:color="auto" w:fill="auto"/>
            <w:hideMark/>
          </w:tcPr>
          <w:p w14:paraId="1419CC0B"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b/>
                <w:bCs/>
              </w:rPr>
              <w:t>2.</w:t>
            </w:r>
          </w:p>
        </w:tc>
        <w:tc>
          <w:tcPr>
            <w:tcW w:w="0" w:type="auto"/>
            <w:shd w:val="clear" w:color="auto" w:fill="auto"/>
            <w:vAlign w:val="center"/>
            <w:hideMark/>
          </w:tcPr>
          <w:p w14:paraId="3CB58D60"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color w:val="0070C0"/>
              </w:rPr>
              <w:t xml:space="preserve">Construction of an ileo-colic </w:t>
            </w:r>
            <w:proofErr w:type="spellStart"/>
            <w:r w:rsidRPr="001B045E">
              <w:rPr>
                <w:rFonts w:ascii="Tw Cen MT" w:eastAsia="Tw Cen MT" w:hAnsi="Tw Cen MT" w:cs="Arial"/>
                <w:color w:val="0070C0"/>
              </w:rPr>
              <w:t>anstomosis</w:t>
            </w:r>
            <w:proofErr w:type="spellEnd"/>
            <w:r w:rsidRPr="001B045E">
              <w:rPr>
                <w:rFonts w:ascii="Tw Cen MT" w:eastAsia="Tw Cen MT" w:hAnsi="Tw Cen MT" w:cs="Arial"/>
              </w:rPr>
              <w:br/>
            </w:r>
            <w:r w:rsidRPr="001B045E">
              <w:rPr>
                <w:rFonts w:ascii="Tw Cen MT" w:eastAsia="Tw Cen MT" w:hAnsi="Tw Cen MT" w:cs="Arial"/>
              </w:rPr>
              <w:br/>
            </w:r>
            <w:r w:rsidRPr="001B045E">
              <w:rPr>
                <w:rFonts w:ascii="Tw Cen MT" w:eastAsia="Tw Cen MT" w:hAnsi="Tw Cen MT" w:cs="Arial"/>
                <w:b/>
                <w:bCs/>
              </w:rPr>
              <w:t xml:space="preserve">The correct answer is 3/0 dyed </w:t>
            </w:r>
            <w:proofErr w:type="spellStart"/>
            <w:r w:rsidRPr="001B045E">
              <w:rPr>
                <w:rFonts w:ascii="Tw Cen MT" w:eastAsia="Tw Cen MT" w:hAnsi="Tw Cen MT" w:cs="Arial"/>
                <w:b/>
                <w:bCs/>
              </w:rPr>
              <w:t>polyglyconate</w:t>
            </w:r>
            <w:proofErr w:type="spellEnd"/>
            <w:r w:rsidRPr="001B045E">
              <w:rPr>
                <w:rFonts w:ascii="Tw Cen MT" w:eastAsia="Tw Cen MT" w:hAnsi="Tw Cen MT" w:cs="Arial"/>
              </w:rPr>
              <w:br/>
            </w:r>
            <w:r w:rsidRPr="001B045E">
              <w:rPr>
                <w:rFonts w:ascii="Tw Cen MT" w:eastAsia="Tw Cen MT" w:hAnsi="Tw Cen MT" w:cs="Arial"/>
              </w:rPr>
              <w:br/>
              <w:t xml:space="preserve">A hand sewn ileo-colic anastomosis will typically use a 3/0 suture as this will provide adequate tensile strength. Many sutures could be used but only </w:t>
            </w:r>
            <w:proofErr w:type="spellStart"/>
            <w:r w:rsidRPr="001B045E">
              <w:rPr>
                <w:rFonts w:ascii="Tw Cen MT" w:eastAsia="Tw Cen MT" w:hAnsi="Tw Cen MT" w:cs="Arial"/>
              </w:rPr>
              <w:t>polyglyconate</w:t>
            </w:r>
            <w:proofErr w:type="spellEnd"/>
            <w:r w:rsidRPr="001B045E">
              <w:rPr>
                <w:rFonts w:ascii="Tw Cen MT" w:eastAsia="Tw Cen MT" w:hAnsi="Tw Cen MT" w:cs="Arial"/>
              </w:rPr>
              <w:t xml:space="preserve"> has the correct size of the options provided.</w:t>
            </w:r>
          </w:p>
        </w:tc>
      </w:tr>
      <w:tr w:rsidR="001B045E" w:rsidRPr="001B045E" w14:paraId="38C94431" w14:textId="77777777" w:rsidTr="002D0210">
        <w:tc>
          <w:tcPr>
            <w:tcW w:w="0" w:type="auto"/>
            <w:shd w:val="clear" w:color="auto" w:fill="auto"/>
            <w:hideMark/>
          </w:tcPr>
          <w:p w14:paraId="640D10FF"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b/>
                <w:bCs/>
              </w:rPr>
              <w:t>3.</w:t>
            </w:r>
          </w:p>
        </w:tc>
        <w:tc>
          <w:tcPr>
            <w:tcW w:w="0" w:type="auto"/>
            <w:shd w:val="clear" w:color="auto" w:fill="auto"/>
            <w:vAlign w:val="center"/>
            <w:hideMark/>
          </w:tcPr>
          <w:p w14:paraId="6451FFA5" w14:textId="77777777" w:rsidR="001B045E" w:rsidRPr="001B045E" w:rsidRDefault="001B045E" w:rsidP="001B045E">
            <w:pPr>
              <w:spacing w:before="150"/>
              <w:jc w:val="both"/>
              <w:rPr>
                <w:rFonts w:ascii="Tw Cen MT" w:eastAsia="Tw Cen MT" w:hAnsi="Tw Cen MT" w:cs="Arial"/>
                <w:sz w:val="24"/>
                <w:szCs w:val="24"/>
              </w:rPr>
            </w:pPr>
            <w:r w:rsidRPr="001B045E">
              <w:rPr>
                <w:rFonts w:ascii="Tw Cen MT" w:eastAsia="Tw Cen MT" w:hAnsi="Tw Cen MT" w:cs="Arial"/>
                <w:color w:val="0070C0"/>
              </w:rPr>
              <w:t>Placing a patch onto the femoral artery</w:t>
            </w:r>
            <w:r w:rsidRPr="001B045E">
              <w:rPr>
                <w:rFonts w:ascii="Tw Cen MT" w:eastAsia="Tw Cen MT" w:hAnsi="Tw Cen MT" w:cs="Arial"/>
                <w:color w:val="0070C0"/>
              </w:rPr>
              <w:br/>
            </w:r>
            <w:r w:rsidRPr="001B045E">
              <w:rPr>
                <w:rFonts w:ascii="Tw Cen MT" w:eastAsia="Tw Cen MT" w:hAnsi="Tw Cen MT" w:cs="Arial"/>
              </w:rPr>
              <w:br/>
            </w:r>
            <w:r w:rsidRPr="001B045E">
              <w:rPr>
                <w:rFonts w:ascii="Tw Cen MT" w:eastAsia="Tw Cen MT" w:hAnsi="Tw Cen MT" w:cs="Arial"/>
                <w:b/>
                <w:bCs/>
              </w:rPr>
              <w:t>The correct answer is 5/0 polypropylene</w:t>
            </w:r>
            <w:r w:rsidRPr="001B045E">
              <w:rPr>
                <w:rFonts w:ascii="Tw Cen MT" w:eastAsia="Tw Cen MT" w:hAnsi="Tw Cen MT" w:cs="Arial"/>
              </w:rPr>
              <w:br/>
            </w:r>
            <w:r w:rsidRPr="001B045E">
              <w:rPr>
                <w:rFonts w:ascii="Tw Cen MT" w:eastAsia="Tw Cen MT" w:hAnsi="Tw Cen MT" w:cs="Arial"/>
              </w:rPr>
              <w:br/>
            </w:r>
            <w:proofErr w:type="spellStart"/>
            <w:r w:rsidRPr="001B045E">
              <w:rPr>
                <w:rFonts w:ascii="Tw Cen MT" w:eastAsia="Tw Cen MT" w:hAnsi="Tw Cen MT" w:cs="Arial"/>
              </w:rPr>
              <w:t>Polypropylene</w:t>
            </w:r>
            <w:proofErr w:type="spellEnd"/>
            <w:r w:rsidRPr="001B045E">
              <w:rPr>
                <w:rFonts w:ascii="Tw Cen MT" w:eastAsia="Tw Cen MT" w:hAnsi="Tw Cen MT" w:cs="Arial"/>
              </w:rPr>
              <w:t xml:space="preserve"> is a </w:t>
            </w:r>
            <w:proofErr w:type="spellStart"/>
            <w:r w:rsidRPr="001B045E">
              <w:rPr>
                <w:rFonts w:ascii="Tw Cen MT" w:eastAsia="Tw Cen MT" w:hAnsi="Tw Cen MT" w:cs="Arial"/>
              </w:rPr>
              <w:t>favored</w:t>
            </w:r>
            <w:proofErr w:type="spellEnd"/>
            <w:r w:rsidRPr="001B045E">
              <w:rPr>
                <w:rFonts w:ascii="Tw Cen MT" w:eastAsia="Tw Cen MT" w:hAnsi="Tw Cen MT" w:cs="Arial"/>
              </w:rPr>
              <w:t xml:space="preserve"> for vascular suturing because it is inert and retains its tensile strength. Polyester also </w:t>
            </w:r>
            <w:proofErr w:type="spellStart"/>
            <w:r w:rsidRPr="001B045E">
              <w:rPr>
                <w:rFonts w:ascii="Tw Cen MT" w:eastAsia="Tw Cen MT" w:hAnsi="Tw Cen MT" w:cs="Arial"/>
              </w:rPr>
              <w:t>fulfills</w:t>
            </w:r>
            <w:proofErr w:type="spellEnd"/>
            <w:r w:rsidRPr="001B045E">
              <w:rPr>
                <w:rFonts w:ascii="Tw Cen MT" w:eastAsia="Tw Cen MT" w:hAnsi="Tw Cen MT" w:cs="Arial"/>
              </w:rPr>
              <w:t xml:space="preserve"> this requirement. However, the suture sizes in the options do not match.</w:t>
            </w:r>
          </w:p>
        </w:tc>
      </w:tr>
    </w:tbl>
    <w:p w14:paraId="1C49F12E" w14:textId="77777777" w:rsidR="001B045E" w:rsidRPr="001B045E" w:rsidRDefault="001B045E" w:rsidP="001B045E">
      <w:pPr>
        <w:shd w:val="clear" w:color="auto" w:fill="FFFFFF"/>
        <w:jc w:val="both"/>
        <w:rPr>
          <w:rFonts w:ascii="Helvetica" w:eastAsia="Tw Cen MT" w:hAnsi="Helvetica" w:cs="Helvetica"/>
          <w:color w:val="444444"/>
          <w:sz w:val="21"/>
          <w:szCs w:val="21"/>
        </w:rPr>
      </w:pPr>
    </w:p>
    <w:p w14:paraId="5BB64255"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Sutures</w:t>
      </w:r>
    </w:p>
    <w:p w14:paraId="7A1BA1CC"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The ideal sutures should </w:t>
      </w:r>
      <w:proofErr w:type="spellStart"/>
      <w:r w:rsidRPr="001B045E">
        <w:rPr>
          <w:rFonts w:ascii="Helvetica" w:eastAsia="Tw Cen MT" w:hAnsi="Helvetica" w:cs="Helvetica"/>
          <w:color w:val="444444"/>
          <w:sz w:val="21"/>
          <w:szCs w:val="21"/>
        </w:rPr>
        <w:t>fulfill</w:t>
      </w:r>
      <w:proofErr w:type="spellEnd"/>
      <w:r w:rsidRPr="001B045E">
        <w:rPr>
          <w:rFonts w:ascii="Helvetica" w:eastAsia="Tw Cen MT" w:hAnsi="Helvetica" w:cs="Helvetica"/>
          <w:color w:val="444444"/>
          <w:sz w:val="21"/>
          <w:szCs w:val="21"/>
        </w:rPr>
        <w:t xml:space="preserve"> the following criteria:</w:t>
      </w:r>
      <w:r w:rsidRPr="001B045E">
        <w:rPr>
          <w:rFonts w:ascii="Helvetica" w:eastAsia="Tw Cen MT" w:hAnsi="Helvetica" w:cs="Helvetica"/>
          <w:color w:val="444444"/>
          <w:sz w:val="21"/>
          <w:szCs w:val="21"/>
        </w:rPr>
        <w:br/>
      </w:r>
    </w:p>
    <w:p w14:paraId="111B1708" w14:textId="77777777" w:rsidR="001B045E" w:rsidRPr="001B045E" w:rsidRDefault="001B045E" w:rsidP="001B045E">
      <w:pPr>
        <w:numPr>
          <w:ilvl w:val="0"/>
          <w:numId w:val="30"/>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Achieve its purpose</w:t>
      </w:r>
    </w:p>
    <w:p w14:paraId="574F5490" w14:textId="77777777" w:rsidR="001B045E" w:rsidRPr="001B045E" w:rsidRDefault="001B045E" w:rsidP="001B045E">
      <w:pPr>
        <w:numPr>
          <w:ilvl w:val="0"/>
          <w:numId w:val="30"/>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Disappear once its work is complete</w:t>
      </w:r>
    </w:p>
    <w:p w14:paraId="196BFD2B" w14:textId="77777777" w:rsidR="001B045E" w:rsidRPr="001B045E" w:rsidRDefault="001B045E" w:rsidP="001B045E">
      <w:pPr>
        <w:numPr>
          <w:ilvl w:val="0"/>
          <w:numId w:val="30"/>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Be free from infection</w:t>
      </w:r>
    </w:p>
    <w:p w14:paraId="5EDC20D4" w14:textId="77777777" w:rsidR="001B045E" w:rsidRPr="001B045E" w:rsidRDefault="001B045E" w:rsidP="001B045E">
      <w:pPr>
        <w:numPr>
          <w:ilvl w:val="0"/>
          <w:numId w:val="30"/>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Be non- irritant</w:t>
      </w:r>
    </w:p>
    <w:p w14:paraId="3DE4466C"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(Moynihan 1920)</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lastRenderedPageBreak/>
        <w:t xml:space="preserve">Many sutures are currently available and for the purposes of examinations it is important to be clear and distinct on the difference between trade names and raw material/ generic names. Commonly used sutures are described in the table </w:t>
      </w:r>
      <w:proofErr w:type="gramStart"/>
      <w:r w:rsidRPr="001B045E">
        <w:rPr>
          <w:rFonts w:ascii="Helvetica" w:eastAsia="Tw Cen MT" w:hAnsi="Helvetica" w:cs="Helvetica"/>
          <w:color w:val="444444"/>
          <w:sz w:val="21"/>
          <w:szCs w:val="21"/>
        </w:rPr>
        <w:t>below;</w:t>
      </w:r>
      <w:proofErr w:type="gramEnd"/>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34"/>
        <w:gridCol w:w="1701"/>
        <w:gridCol w:w="2030"/>
        <w:gridCol w:w="2386"/>
        <w:gridCol w:w="1929"/>
      </w:tblGrid>
      <w:tr w:rsidR="001B045E" w:rsidRPr="001B045E" w14:paraId="6BBE8BB6"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796E7C2A"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Agent</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1E9E5CC8"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Classification</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3C5A3282"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Durability</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6B507480"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Uses</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08923316"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Special points</w:t>
            </w:r>
          </w:p>
        </w:tc>
      </w:tr>
      <w:tr w:rsidR="001B045E" w:rsidRPr="001B045E" w14:paraId="22B434C7"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02B237"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Silk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A7BAD7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Braided </w:t>
            </w:r>
            <w:r w:rsidRPr="001B045E">
              <w:rPr>
                <w:rFonts w:ascii="Tw Cen MT" w:eastAsia="Tw Cen MT" w:hAnsi="Tw Cen MT" w:cs="Arial"/>
              </w:rPr>
              <w:br/>
              <w:t>Biological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5B98A24"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Theoretically permanent although strength not preserved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9F5427F"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Anchoring devices, skin closure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104DD8D"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Knots easily, poor cosmesis</w:t>
            </w:r>
          </w:p>
        </w:tc>
      </w:tr>
      <w:tr w:rsidR="001B045E" w:rsidRPr="001B045E" w14:paraId="11CDDE81"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5985DD"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Polyglactin 910 (</w:t>
            </w:r>
            <w:proofErr w:type="spellStart"/>
            <w:r w:rsidRPr="001B045E">
              <w:rPr>
                <w:rFonts w:ascii="Tw Cen MT" w:eastAsia="Tw Cen MT" w:hAnsi="Tw Cen MT" w:cs="Arial"/>
              </w:rPr>
              <w:t>vicryl</w:t>
            </w:r>
            <w:proofErr w:type="spellEnd"/>
            <w:r w:rsidRPr="001B045E">
              <w:rPr>
                <w:rFonts w:ascii="Tw Cen MT" w:eastAsia="Tw Cen MT" w:hAnsi="Tw Cen MT" w:cs="Arial"/>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716BBD"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Braided multifilament, synthetic</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3F26A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 xml:space="preserve">Strength retained for 60% at 2 weeks, broken down by </w:t>
            </w:r>
            <w:proofErr w:type="gramStart"/>
            <w:r w:rsidRPr="001B045E">
              <w:rPr>
                <w:rFonts w:ascii="Tw Cen MT" w:eastAsia="Tw Cen MT" w:hAnsi="Tw Cen MT" w:cs="Arial"/>
              </w:rPr>
              <w:t>hydrolysis ,</w:t>
            </w:r>
            <w:proofErr w:type="gramEnd"/>
            <w:r w:rsidRPr="001B045E">
              <w:rPr>
                <w:rFonts w:ascii="Tw Cen MT" w:eastAsia="Tw Cen MT" w:hAnsi="Tw Cen MT" w:cs="Arial"/>
              </w:rPr>
              <w:t xml:space="preserve"> complete by 90 days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B9905B"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Widespread, ranging from visceral anastomosis through to skin closure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E3D0CB"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Use undyed for skin closure</w:t>
            </w:r>
          </w:p>
        </w:tc>
      </w:tr>
      <w:tr w:rsidR="001B045E" w:rsidRPr="001B045E" w14:paraId="6CD69C16"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1DDBDED" w14:textId="77777777" w:rsidR="001B045E" w:rsidRPr="001B045E" w:rsidRDefault="001B045E" w:rsidP="001B045E">
            <w:pPr>
              <w:spacing w:after="300"/>
              <w:jc w:val="both"/>
              <w:rPr>
                <w:rFonts w:ascii="Tw Cen MT" w:eastAsia="Tw Cen MT" w:hAnsi="Tw Cen MT" w:cs="Arial"/>
                <w:sz w:val="24"/>
                <w:szCs w:val="24"/>
              </w:rPr>
            </w:pPr>
            <w:proofErr w:type="spellStart"/>
            <w:r w:rsidRPr="001B045E">
              <w:rPr>
                <w:rFonts w:ascii="Tw Cen MT" w:eastAsia="Tw Cen MT" w:hAnsi="Tw Cen MT" w:cs="Arial"/>
              </w:rPr>
              <w:t>Polyglyconate</w:t>
            </w:r>
            <w:proofErr w:type="spellEnd"/>
            <w:r w:rsidRPr="001B045E">
              <w:rPr>
                <w:rFonts w:ascii="Tw Cen MT" w:eastAsia="Tw Cen MT" w:hAnsi="Tw Cen MT" w:cs="Arial"/>
              </w:rPr>
              <w:t xml:space="preserve"> (</w:t>
            </w:r>
            <w:proofErr w:type="spellStart"/>
            <w:r w:rsidRPr="001B045E">
              <w:rPr>
                <w:rFonts w:ascii="Tw Cen MT" w:eastAsia="Tw Cen MT" w:hAnsi="Tw Cen MT" w:cs="Arial"/>
              </w:rPr>
              <w:t>maxon</w:t>
            </w:r>
            <w:proofErr w:type="spellEnd"/>
            <w:r w:rsidRPr="001B045E">
              <w:rPr>
                <w:rFonts w:ascii="Tw Cen MT" w:eastAsia="Tw Cen MT" w:hAnsi="Tw Cen MT" w:cs="Arial"/>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2CBF66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Synthetic monofilament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5B7B37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Tensile strength 70% at 2 weeks, complete absorption by 180 days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36BC57A"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Used as alternative to PDS and polyglactin 910 in some centres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883A179"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Undyed version available</w:t>
            </w:r>
          </w:p>
        </w:tc>
      </w:tr>
      <w:tr w:rsidR="001B045E" w:rsidRPr="001B045E" w14:paraId="2050E51C"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2EDF06" w14:textId="77777777" w:rsidR="001B045E" w:rsidRPr="001B045E" w:rsidRDefault="001B045E" w:rsidP="001B045E">
            <w:pPr>
              <w:spacing w:after="300"/>
              <w:jc w:val="both"/>
              <w:rPr>
                <w:rFonts w:ascii="Tw Cen MT" w:eastAsia="Tw Cen MT" w:hAnsi="Tw Cen MT" w:cs="Arial"/>
                <w:sz w:val="24"/>
                <w:szCs w:val="24"/>
              </w:rPr>
            </w:pPr>
            <w:proofErr w:type="spellStart"/>
            <w:r w:rsidRPr="001B045E">
              <w:rPr>
                <w:rFonts w:ascii="Tw Cen MT" w:eastAsia="Tw Cen MT" w:hAnsi="Tw Cen MT" w:cs="Arial"/>
              </w:rPr>
              <w:t>Polydiaxanone</w:t>
            </w:r>
            <w:proofErr w:type="spellEnd"/>
            <w:r w:rsidRPr="001B045E">
              <w:rPr>
                <w:rFonts w:ascii="Tw Cen MT" w:eastAsia="Tw Cen MT" w:hAnsi="Tw Cen MT" w:cs="Arial"/>
              </w:rPr>
              <w:t xml:space="preserve"> (PDS)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2E935E" w14:textId="77777777" w:rsidR="001B045E" w:rsidRPr="001B045E" w:rsidRDefault="001B045E" w:rsidP="001B045E">
            <w:pPr>
              <w:spacing w:after="300"/>
              <w:jc w:val="both"/>
              <w:rPr>
                <w:rFonts w:ascii="Tw Cen MT" w:eastAsia="Tw Cen MT" w:hAnsi="Tw Cen MT" w:cs="Arial"/>
                <w:sz w:val="24"/>
                <w:szCs w:val="24"/>
              </w:rPr>
            </w:pPr>
            <w:proofErr w:type="gramStart"/>
            <w:r w:rsidRPr="001B045E">
              <w:rPr>
                <w:rFonts w:ascii="Tw Cen MT" w:eastAsia="Tw Cen MT" w:hAnsi="Tw Cen MT" w:cs="Arial"/>
              </w:rPr>
              <w:t>Synthetic ,</w:t>
            </w:r>
            <w:proofErr w:type="gramEnd"/>
            <w:r w:rsidRPr="001B045E">
              <w:rPr>
                <w:rFonts w:ascii="Tw Cen MT" w:eastAsia="Tw Cen MT" w:hAnsi="Tw Cen MT" w:cs="Arial"/>
              </w:rPr>
              <w:t xml:space="preserve"> polyester polymer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D83AB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70% tensile strength at 2 weeks, breakdown up to 3 months (longer with thicker sutures)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5258BA"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Widespread surgical applications including visceral anastomoses, dermal closure, mass closure of abdominal wall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2298E8"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Used in most surgical specialties (avoid dyed form in dermal closure)</w:t>
            </w:r>
          </w:p>
        </w:tc>
      </w:tr>
      <w:tr w:rsidR="001B045E" w:rsidRPr="001B045E" w14:paraId="1C024051"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A721B1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Polyester (</w:t>
            </w:r>
            <w:proofErr w:type="spellStart"/>
            <w:r w:rsidRPr="001B045E">
              <w:rPr>
                <w:rFonts w:ascii="Tw Cen MT" w:eastAsia="Tw Cen MT" w:hAnsi="Tw Cen MT" w:cs="Arial"/>
              </w:rPr>
              <w:t>ethibond</w:t>
            </w:r>
            <w:proofErr w:type="spellEnd"/>
            <w:r w:rsidRPr="001B045E">
              <w:rPr>
                <w:rFonts w:ascii="Tw Cen MT" w:eastAsia="Tw Cen MT" w:hAnsi="Tw Cen MT" w:cs="Arial"/>
              </w:rPr>
              <w:t xml:space="preserve">, Dacron, </w:t>
            </w:r>
            <w:proofErr w:type="spellStart"/>
            <w:r w:rsidRPr="001B045E">
              <w:rPr>
                <w:rFonts w:ascii="Tw Cen MT" w:eastAsia="Tw Cen MT" w:hAnsi="Tw Cen MT" w:cs="Arial"/>
              </w:rPr>
              <w:t>tecron</w:t>
            </w:r>
            <w:proofErr w:type="spellEnd"/>
            <w:r w:rsidRPr="001B045E">
              <w:rPr>
                <w:rFonts w:ascii="Tw Cen MT" w:eastAsia="Tw Cen MT" w:hAnsi="Tw Cen MT" w:cs="Arial"/>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6854858"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Both monofilament and braided synthetic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2354AC3"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Remains indefinitely, tensile strength preserved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181D8C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Vascular grafts, prolonged tissue approximation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D6738FF"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n/a</w:t>
            </w:r>
          </w:p>
        </w:tc>
      </w:tr>
      <w:tr w:rsidR="001B045E" w:rsidRPr="001B045E" w14:paraId="28E2095F"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6A275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Polypropylene (</w:t>
            </w:r>
            <w:proofErr w:type="spellStart"/>
            <w:r w:rsidRPr="001B045E">
              <w:rPr>
                <w:rFonts w:ascii="Tw Cen MT" w:eastAsia="Tw Cen MT" w:hAnsi="Tw Cen MT" w:cs="Arial"/>
              </w:rPr>
              <w:t>prolene</w:t>
            </w:r>
            <w:proofErr w:type="spellEnd"/>
            <w:r w:rsidRPr="001B045E">
              <w:rPr>
                <w:rFonts w:ascii="Tw Cen MT" w:eastAsia="Tw Cen MT" w:hAnsi="Tw Cen MT" w:cs="Arial"/>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72F145"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Synthetic monofilament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9EA94D"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Both suture and tensile strength persist indefinitely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D1C284"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Especially popular for vascular anastomoses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203018"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Poor handling characteristics</w:t>
            </w:r>
          </w:p>
        </w:tc>
      </w:tr>
      <w:tr w:rsidR="001B045E" w:rsidRPr="001B045E" w14:paraId="6D15678F"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8E56B6"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Nylon (</w:t>
            </w:r>
            <w:proofErr w:type="spellStart"/>
            <w:r w:rsidRPr="001B045E">
              <w:rPr>
                <w:rFonts w:ascii="Tw Cen MT" w:eastAsia="Tw Cen MT" w:hAnsi="Tw Cen MT" w:cs="Arial"/>
              </w:rPr>
              <w:t>ethilon</w:t>
            </w:r>
            <w:proofErr w:type="spellEnd"/>
            <w:r w:rsidRPr="001B045E">
              <w:rPr>
                <w:rFonts w:ascii="Tw Cen MT" w:eastAsia="Tw Cen MT" w:hAnsi="Tw Cen MT" w:cs="Arial"/>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A12563"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Synthetic mono and multifilament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241352"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Degrades at a rate of 15% per year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105FECA"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Wide range of uses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E0C6897"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Avoid in vascular anastomoses</w:t>
            </w:r>
          </w:p>
        </w:tc>
      </w:tr>
    </w:tbl>
    <w:p w14:paraId="6932B8C8"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When catgut was withdrawn from use Ethicon introduced </w:t>
      </w:r>
      <w:proofErr w:type="spellStart"/>
      <w:r w:rsidRPr="001B045E">
        <w:rPr>
          <w:rFonts w:ascii="Helvetica" w:eastAsia="Tw Cen MT" w:hAnsi="Helvetica" w:cs="Helvetica"/>
          <w:color w:val="444444"/>
          <w:sz w:val="21"/>
          <w:szCs w:val="21"/>
        </w:rPr>
        <w:t>vicryl</w:t>
      </w:r>
      <w:proofErr w:type="spellEnd"/>
      <w:r w:rsidRPr="001B045E">
        <w:rPr>
          <w:rFonts w:ascii="Helvetica" w:eastAsia="Tw Cen MT" w:hAnsi="Helvetica" w:cs="Helvetica"/>
          <w:color w:val="444444"/>
          <w:sz w:val="21"/>
          <w:szCs w:val="21"/>
        </w:rPr>
        <w:t xml:space="preserve"> </w:t>
      </w:r>
      <w:proofErr w:type="spellStart"/>
      <w:r w:rsidRPr="001B045E">
        <w:rPr>
          <w:rFonts w:ascii="Helvetica" w:eastAsia="Tw Cen MT" w:hAnsi="Helvetica" w:cs="Helvetica"/>
          <w:color w:val="444444"/>
          <w:sz w:val="21"/>
          <w:szCs w:val="21"/>
        </w:rPr>
        <w:t>rapide</w:t>
      </w:r>
      <w:proofErr w:type="spellEnd"/>
      <w:r w:rsidRPr="001B045E">
        <w:rPr>
          <w:rFonts w:ascii="Helvetica" w:eastAsia="Tw Cen MT" w:hAnsi="Helvetica" w:cs="Helvetica"/>
          <w:color w:val="444444"/>
          <w:sz w:val="21"/>
          <w:szCs w:val="21"/>
        </w:rPr>
        <w:t xml:space="preserve"> sutures, these have a polymer of lower molecular weight that is more rapidly hydrolysed and therefore absorbs more quickly.</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Sizes</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471"/>
        <w:gridCol w:w="6309"/>
      </w:tblGrid>
      <w:tr w:rsidR="001B045E" w:rsidRPr="001B045E" w14:paraId="4A7603A8"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59E7B6C8"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lastRenderedPageBreak/>
              <w:t>USP gauge</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295C069A"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Diameter (max in mm</w:t>
            </w:r>
          </w:p>
        </w:tc>
      </w:tr>
      <w:tr w:rsidR="001B045E" w:rsidRPr="001B045E" w14:paraId="3CDEED3C"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C772956"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27991E5"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0.025</w:t>
            </w:r>
          </w:p>
        </w:tc>
      </w:tr>
      <w:tr w:rsidR="001B045E" w:rsidRPr="001B045E" w14:paraId="0FCF30ED"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3FF82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1EE1F4"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0.203</w:t>
            </w:r>
          </w:p>
        </w:tc>
      </w:tr>
      <w:tr w:rsidR="001B045E" w:rsidRPr="001B045E" w14:paraId="6A01928C"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949B10"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20D79AC"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0.330</w:t>
            </w:r>
          </w:p>
        </w:tc>
      </w:tr>
      <w:tr w:rsidR="001B045E" w:rsidRPr="001B045E" w14:paraId="223F66B9"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60079C"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10C416"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0.406</w:t>
            </w:r>
          </w:p>
        </w:tc>
      </w:tr>
      <w:tr w:rsidR="001B045E" w:rsidRPr="001B045E" w14:paraId="3D6D47B6"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5547BC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51E7B4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0.483</w:t>
            </w:r>
          </w:p>
        </w:tc>
      </w:tr>
      <w:tr w:rsidR="001B045E" w:rsidRPr="001B045E" w14:paraId="19E648D2"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64EBEF"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BBE8F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0.559</w:t>
            </w:r>
          </w:p>
        </w:tc>
      </w:tr>
    </w:tbl>
    <w:p w14:paraId="32844D06" w14:textId="77777777" w:rsidR="001B045E" w:rsidRPr="001B045E" w:rsidRDefault="001B045E" w:rsidP="001B045E">
      <w:pPr>
        <w:jc w:val="both"/>
        <w:rPr>
          <w:rFonts w:ascii="Tw Cen MT" w:eastAsia="Tw Cen MT" w:hAnsi="Tw Cen MT" w:cs="Arial"/>
          <w:sz w:val="24"/>
          <w:szCs w:val="24"/>
        </w:rPr>
      </w:pPr>
    </w:p>
    <w:p w14:paraId="188BA384" w14:textId="77777777" w:rsidR="001B045E" w:rsidRPr="001B045E" w:rsidRDefault="001B045E" w:rsidP="001B045E">
      <w:pPr>
        <w:jc w:val="both"/>
        <w:rPr>
          <w:rFonts w:ascii="Tw Cen MT" w:eastAsia="Tw Cen MT" w:hAnsi="Tw Cen MT" w:cs="Arial"/>
          <w:sz w:val="24"/>
          <w:szCs w:val="24"/>
        </w:rPr>
      </w:pPr>
    </w:p>
    <w:p w14:paraId="400CCB9B"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 xml:space="preserve">Which of the following blood products can be administered to a </w:t>
      </w:r>
      <w:proofErr w:type="gramStart"/>
      <w:r w:rsidRPr="001B045E">
        <w:rPr>
          <w:rFonts w:ascii="Helvetica" w:eastAsia="Tw Cen MT" w:hAnsi="Helvetica" w:cs="Helvetica"/>
          <w:b/>
          <w:bCs/>
          <w:color w:val="0070C0"/>
          <w:sz w:val="21"/>
          <w:szCs w:val="21"/>
          <w:lang w:val="en-US"/>
        </w:rPr>
        <w:t>non ABO</w:t>
      </w:r>
      <w:proofErr w:type="gramEnd"/>
      <w:r w:rsidRPr="001B045E">
        <w:rPr>
          <w:rFonts w:ascii="Helvetica" w:eastAsia="Tw Cen MT" w:hAnsi="Helvetica" w:cs="Helvetica"/>
          <w:b/>
          <w:bCs/>
          <w:color w:val="0070C0"/>
          <w:sz w:val="21"/>
          <w:szCs w:val="21"/>
          <w:lang w:val="en-US"/>
        </w:rPr>
        <w:t xml:space="preserve"> matched recipient?</w:t>
      </w:r>
      <w:r w:rsidRPr="001B045E">
        <w:rPr>
          <w:rFonts w:ascii="Helvetica" w:eastAsia="Tw Cen MT" w:hAnsi="Helvetica" w:cs="Helvetica"/>
          <w:b/>
          <w:bCs/>
          <w:color w:val="0070C0"/>
          <w:sz w:val="21"/>
          <w:szCs w:val="21"/>
          <w:lang w:val="en-US"/>
        </w:rPr>
        <w:br/>
      </w:r>
    </w:p>
    <w:tbl>
      <w:tblPr>
        <w:tblStyle w:val="TableGridLight1"/>
        <w:tblW w:w="9780" w:type="dxa"/>
        <w:tblLook w:val="04A0" w:firstRow="1" w:lastRow="0" w:firstColumn="1" w:lastColumn="0" w:noHBand="0" w:noVBand="1"/>
      </w:tblPr>
      <w:tblGrid>
        <w:gridCol w:w="824"/>
        <w:gridCol w:w="8956"/>
      </w:tblGrid>
      <w:tr w:rsidR="001B045E" w:rsidRPr="001B045E" w14:paraId="0EA5EBE2" w14:textId="77777777" w:rsidTr="002D0210">
        <w:tc>
          <w:tcPr>
            <w:tcW w:w="300" w:type="dxa"/>
            <w:hideMark/>
          </w:tcPr>
          <w:p w14:paraId="45EBCC2E" w14:textId="37F29BEE"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3159D70">
                <v:shape id="_x0000_i1676" type="#_x0000_t75" style="width:20.25pt;height:18pt" o:ole="">
                  <v:imagedata r:id="rId50" o:title=""/>
                </v:shape>
                <w:control r:id="rId242" w:name="DefaultOcxName69" w:shapeid="_x0000_i1676"/>
              </w:object>
            </w:r>
            <w:r w:rsidRPr="001B045E">
              <w:rPr>
                <w:rFonts w:ascii="Tw Cen MT" w:eastAsia="Tw Cen MT" w:hAnsi="Tw Cen MT" w:cs="Arial"/>
                <w:color w:val="335B74"/>
                <w:sz w:val="20"/>
                <w:szCs w:val="20"/>
              </w:rPr>
              <w:t>A</w:t>
            </w:r>
          </w:p>
        </w:tc>
        <w:tc>
          <w:tcPr>
            <w:tcW w:w="6750" w:type="dxa"/>
            <w:hideMark/>
          </w:tcPr>
          <w:p w14:paraId="0204D682"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Whole blood</w:t>
            </w:r>
          </w:p>
        </w:tc>
      </w:tr>
      <w:tr w:rsidR="001B045E" w:rsidRPr="001B045E" w14:paraId="27DE812F" w14:textId="77777777" w:rsidTr="002D0210">
        <w:tc>
          <w:tcPr>
            <w:tcW w:w="300" w:type="dxa"/>
            <w:hideMark/>
          </w:tcPr>
          <w:p w14:paraId="0E56E87E" w14:textId="639C9E81"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F45B39E">
                <v:shape id="_x0000_i1679" type="#_x0000_t75" style="width:20.25pt;height:18pt" o:ole="">
                  <v:imagedata r:id="rId127" o:title=""/>
                </v:shape>
                <w:control r:id="rId243" w:name="DefaultOcxName131" w:shapeid="_x0000_i1679"/>
              </w:object>
            </w:r>
            <w:r w:rsidRPr="001B045E">
              <w:rPr>
                <w:rFonts w:ascii="Tw Cen MT" w:eastAsia="Tw Cen MT" w:hAnsi="Tw Cen MT" w:cs="Arial"/>
                <w:color w:val="335B74"/>
                <w:sz w:val="20"/>
                <w:szCs w:val="20"/>
              </w:rPr>
              <w:t>B</w:t>
            </w:r>
          </w:p>
        </w:tc>
        <w:tc>
          <w:tcPr>
            <w:tcW w:w="6750" w:type="dxa"/>
            <w:hideMark/>
          </w:tcPr>
          <w:p w14:paraId="3721D469"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Platelets</w:t>
            </w:r>
          </w:p>
        </w:tc>
      </w:tr>
      <w:tr w:rsidR="001B045E" w:rsidRPr="001B045E" w14:paraId="7CDB6A67" w14:textId="77777777" w:rsidTr="002D0210">
        <w:tc>
          <w:tcPr>
            <w:tcW w:w="300" w:type="dxa"/>
            <w:hideMark/>
          </w:tcPr>
          <w:p w14:paraId="1E0EB507" w14:textId="71B8EF2E"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0089DC0">
                <v:shape id="_x0000_i1682" type="#_x0000_t75" style="width:20.25pt;height:18pt" o:ole="">
                  <v:imagedata r:id="rId54" o:title=""/>
                </v:shape>
                <w:control r:id="rId244" w:name="DefaultOcxName230" w:shapeid="_x0000_i1682"/>
              </w:object>
            </w:r>
            <w:r w:rsidRPr="001B045E">
              <w:rPr>
                <w:rFonts w:ascii="Tw Cen MT" w:eastAsia="Tw Cen MT" w:hAnsi="Tw Cen MT" w:cs="Arial"/>
                <w:color w:val="335B74"/>
                <w:sz w:val="20"/>
                <w:szCs w:val="20"/>
              </w:rPr>
              <w:t>C</w:t>
            </w:r>
          </w:p>
        </w:tc>
        <w:tc>
          <w:tcPr>
            <w:tcW w:w="6750" w:type="dxa"/>
            <w:hideMark/>
          </w:tcPr>
          <w:p w14:paraId="354395ED"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Packed red cells</w:t>
            </w:r>
          </w:p>
        </w:tc>
      </w:tr>
      <w:tr w:rsidR="001B045E" w:rsidRPr="001B045E" w14:paraId="19C45EBB" w14:textId="77777777" w:rsidTr="002D0210">
        <w:tc>
          <w:tcPr>
            <w:tcW w:w="300" w:type="dxa"/>
            <w:hideMark/>
          </w:tcPr>
          <w:p w14:paraId="088DF24C" w14:textId="4C217AF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5989110">
                <v:shape id="_x0000_i1685" type="#_x0000_t75" style="width:20.25pt;height:18pt" o:ole="">
                  <v:imagedata r:id="rId58" o:title=""/>
                </v:shape>
                <w:control r:id="rId245" w:name="DefaultOcxName330" w:shapeid="_x0000_i1685"/>
              </w:object>
            </w:r>
            <w:r w:rsidRPr="001B045E">
              <w:rPr>
                <w:rFonts w:ascii="Tw Cen MT" w:eastAsia="Tw Cen MT" w:hAnsi="Tw Cen MT" w:cs="Arial"/>
                <w:color w:val="335B74"/>
                <w:sz w:val="20"/>
                <w:szCs w:val="20"/>
              </w:rPr>
              <w:t>D</w:t>
            </w:r>
          </w:p>
        </w:tc>
        <w:tc>
          <w:tcPr>
            <w:tcW w:w="6750" w:type="dxa"/>
            <w:hideMark/>
          </w:tcPr>
          <w:p w14:paraId="48951145"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Fresh frozen plasma</w:t>
            </w:r>
          </w:p>
        </w:tc>
      </w:tr>
      <w:tr w:rsidR="001B045E" w:rsidRPr="001B045E" w14:paraId="2ADFC35D" w14:textId="77777777" w:rsidTr="002D0210">
        <w:tc>
          <w:tcPr>
            <w:tcW w:w="300" w:type="dxa"/>
            <w:hideMark/>
          </w:tcPr>
          <w:p w14:paraId="1D72FD88" w14:textId="73A73AE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901E323">
                <v:shape id="_x0000_i1688" type="#_x0000_t75" style="width:20.25pt;height:18pt" o:ole="">
                  <v:imagedata r:id="rId131" o:title=""/>
                </v:shape>
                <w:control r:id="rId246" w:name="DefaultOcxName430" w:shapeid="_x0000_i1688"/>
              </w:object>
            </w:r>
            <w:r w:rsidRPr="001B045E">
              <w:rPr>
                <w:rFonts w:ascii="Tw Cen MT" w:eastAsia="Tw Cen MT" w:hAnsi="Tw Cen MT" w:cs="Arial"/>
                <w:color w:val="335B74"/>
                <w:sz w:val="20"/>
                <w:szCs w:val="20"/>
              </w:rPr>
              <w:t>E</w:t>
            </w:r>
          </w:p>
        </w:tc>
        <w:tc>
          <w:tcPr>
            <w:tcW w:w="6750" w:type="dxa"/>
            <w:hideMark/>
          </w:tcPr>
          <w:p w14:paraId="5F751CD3"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Cryoprecipitate</w:t>
            </w:r>
          </w:p>
        </w:tc>
      </w:tr>
    </w:tbl>
    <w:p w14:paraId="65569229"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 xml:space="preserve">In the UK, platelets either come from pooling of the platelet component from four units of whole donated blood, called random donor platelets, or by </w:t>
      </w:r>
      <w:proofErr w:type="spellStart"/>
      <w:r w:rsidRPr="001B045E">
        <w:rPr>
          <w:rFonts w:ascii="Helvetica" w:eastAsia="Tw Cen MT" w:hAnsi="Helvetica" w:cs="Helvetica"/>
          <w:color w:val="444444"/>
          <w:sz w:val="21"/>
          <w:szCs w:val="21"/>
        </w:rPr>
        <w:t>plasmapharesis</w:t>
      </w:r>
      <w:proofErr w:type="spellEnd"/>
      <w:r w:rsidRPr="001B045E">
        <w:rPr>
          <w:rFonts w:ascii="Helvetica" w:eastAsia="Tw Cen MT" w:hAnsi="Helvetica" w:cs="Helvetica"/>
          <w:color w:val="444444"/>
          <w:sz w:val="21"/>
          <w:szCs w:val="21"/>
        </w:rPr>
        <w:t xml:space="preserve"> from a single donor. The platelets are suspended in 200-300 ml of plasma and may be stored for up to 4 days in the transfusion laboratory where they are continually agitated at 22</w:t>
      </w:r>
      <w:r w:rsidRPr="001B045E">
        <w:rPr>
          <w:rFonts w:ascii="Helvetica" w:eastAsia="Tw Cen MT" w:hAnsi="Helvetica" w:cs="Helvetica"/>
          <w:color w:val="444444"/>
          <w:sz w:val="16"/>
          <w:szCs w:val="16"/>
          <w:vertAlign w:val="superscript"/>
        </w:rPr>
        <w:t>o</w:t>
      </w:r>
      <w:r w:rsidRPr="001B045E">
        <w:rPr>
          <w:rFonts w:ascii="Helvetica" w:eastAsia="Tw Cen MT" w:hAnsi="Helvetica" w:cs="Helvetica"/>
          <w:color w:val="444444"/>
          <w:sz w:val="21"/>
          <w:szCs w:val="21"/>
        </w:rPr>
        <w:t>C to preserve function. One adult platelet pool raises the normal platelet count (150 - 450 platelets x 10</w:t>
      </w:r>
      <w:r w:rsidRPr="001B045E">
        <w:rPr>
          <w:rFonts w:ascii="Helvetica" w:eastAsia="Tw Cen MT" w:hAnsi="Helvetica" w:cs="Helvetica"/>
          <w:color w:val="444444"/>
          <w:sz w:val="16"/>
          <w:szCs w:val="16"/>
          <w:vertAlign w:val="superscript"/>
        </w:rPr>
        <w:t>9</w:t>
      </w:r>
      <w:r w:rsidRPr="001B045E">
        <w:rPr>
          <w:rFonts w:ascii="Helvetica" w:eastAsia="Tw Cen MT" w:hAnsi="Helvetica" w:cs="Helvetica"/>
          <w:color w:val="444444"/>
          <w:sz w:val="21"/>
          <w:szCs w:val="21"/>
        </w:rPr>
        <w:t>/litre) by 510 platelets x 10</w:t>
      </w:r>
      <w:r w:rsidRPr="001B045E">
        <w:rPr>
          <w:rFonts w:ascii="Helvetica" w:eastAsia="Tw Cen MT" w:hAnsi="Helvetica" w:cs="Helvetica"/>
          <w:color w:val="444444"/>
          <w:sz w:val="16"/>
          <w:szCs w:val="16"/>
          <w:vertAlign w:val="superscript"/>
        </w:rPr>
        <w:t>9</w:t>
      </w:r>
      <w:r w:rsidRPr="001B045E">
        <w:rPr>
          <w:rFonts w:ascii="Helvetica" w:eastAsia="Tw Cen MT" w:hAnsi="Helvetica" w:cs="Helvetica"/>
          <w:color w:val="444444"/>
          <w:sz w:val="21"/>
          <w:szCs w:val="21"/>
        </w:rPr>
        <w:t xml:space="preserve">/litre. ABO identical or compatible platelets are preferred but not necessary in adults; but rhesus compatibility is required in recipients who are children and women of childbearing age to prevent haemolytic disease of the </w:t>
      </w:r>
      <w:proofErr w:type="spellStart"/>
      <w:r w:rsidRPr="001B045E">
        <w:rPr>
          <w:rFonts w:ascii="Helvetica" w:eastAsia="Tw Cen MT" w:hAnsi="Helvetica" w:cs="Helvetica"/>
          <w:color w:val="444444"/>
          <w:sz w:val="21"/>
          <w:szCs w:val="21"/>
        </w:rPr>
        <w:t>newborn</w:t>
      </w:r>
      <w:proofErr w:type="spellEnd"/>
      <w:r w:rsidRPr="001B045E">
        <w:rPr>
          <w:rFonts w:ascii="Helvetica" w:eastAsia="Tw Cen MT" w:hAnsi="Helvetica" w:cs="Helvetica"/>
          <w:color w:val="444444"/>
          <w:sz w:val="21"/>
          <w:szCs w:val="21"/>
        </w:rPr>
        <w:t>.</w:t>
      </w:r>
    </w:p>
    <w:p w14:paraId="453224C2"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p>
    <w:p w14:paraId="2FB8F59A"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Cross matching blood products</w:t>
      </w:r>
    </w:p>
    <w:p w14:paraId="65B2E797"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b/>
          <w:bCs/>
          <w:color w:val="444444"/>
          <w:sz w:val="21"/>
          <w:szCs w:val="21"/>
        </w:rPr>
        <w:t>Cross matching</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924"/>
        <w:gridCol w:w="5856"/>
      </w:tblGrid>
      <w:tr w:rsidR="001B045E" w:rsidRPr="001B045E" w14:paraId="1C45DA10"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1B6B731C"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Must be cross matched</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042BB831"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Can be ABO incompatible in adults</w:t>
            </w:r>
          </w:p>
        </w:tc>
      </w:tr>
      <w:tr w:rsidR="001B045E" w:rsidRPr="001B045E" w14:paraId="0EF49B0D"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ECB5C5F"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Packed red cells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A38A12"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Platelets</w:t>
            </w:r>
          </w:p>
        </w:tc>
      </w:tr>
      <w:tr w:rsidR="001B045E" w:rsidRPr="001B045E" w14:paraId="3C3A972E"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ECF246"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lastRenderedPageBreak/>
              <w:t>Fresh frozen plasma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175C3F" w14:textId="77777777" w:rsidR="001B045E" w:rsidRPr="001B045E" w:rsidRDefault="001B045E" w:rsidP="001B045E">
            <w:pPr>
              <w:spacing w:after="300"/>
              <w:jc w:val="both"/>
              <w:rPr>
                <w:rFonts w:ascii="Tw Cen MT" w:eastAsia="Tw Cen MT" w:hAnsi="Tw Cen MT" w:cs="Arial"/>
                <w:sz w:val="24"/>
                <w:szCs w:val="24"/>
              </w:rPr>
            </w:pPr>
          </w:p>
        </w:tc>
      </w:tr>
      <w:tr w:rsidR="001B045E" w:rsidRPr="001B045E" w14:paraId="48E237DE"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EC6A5B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Cryoprecipitate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5CF32F2" w14:textId="77777777" w:rsidR="001B045E" w:rsidRPr="001B045E" w:rsidRDefault="001B045E" w:rsidP="001B045E">
            <w:pPr>
              <w:spacing w:after="300"/>
              <w:jc w:val="both"/>
              <w:rPr>
                <w:rFonts w:ascii="Tw Cen MT" w:eastAsia="Tw Cen MT" w:hAnsi="Tw Cen MT" w:cs="Arial"/>
                <w:sz w:val="24"/>
                <w:szCs w:val="24"/>
              </w:rPr>
            </w:pPr>
          </w:p>
        </w:tc>
      </w:tr>
      <w:tr w:rsidR="001B045E" w:rsidRPr="001B045E" w14:paraId="7F87FF61"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9862434"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Whole blood</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27AF97" w14:textId="77777777" w:rsidR="001B045E" w:rsidRPr="001B045E" w:rsidRDefault="001B045E" w:rsidP="001B045E">
            <w:pPr>
              <w:spacing w:after="300"/>
              <w:jc w:val="both"/>
              <w:rPr>
                <w:rFonts w:ascii="Tw Cen MT" w:eastAsia="Tw Cen MT" w:hAnsi="Tw Cen MT" w:cs="Arial"/>
                <w:sz w:val="24"/>
                <w:szCs w:val="24"/>
              </w:rPr>
            </w:pPr>
          </w:p>
        </w:tc>
      </w:tr>
    </w:tbl>
    <w:p w14:paraId="1F5D300A" w14:textId="77777777" w:rsidR="001B045E" w:rsidRPr="001B045E" w:rsidRDefault="001B045E" w:rsidP="001B045E">
      <w:pPr>
        <w:jc w:val="both"/>
        <w:rPr>
          <w:rFonts w:ascii="Tw Cen MT" w:eastAsia="Tw Cen MT" w:hAnsi="Tw Cen MT" w:cs="Arial"/>
          <w:sz w:val="24"/>
          <w:szCs w:val="24"/>
        </w:rPr>
      </w:pPr>
    </w:p>
    <w:p w14:paraId="5508B697" w14:textId="77777777" w:rsidR="001B045E" w:rsidRPr="001B045E" w:rsidRDefault="001B045E" w:rsidP="001B045E">
      <w:pPr>
        <w:jc w:val="both"/>
        <w:rPr>
          <w:rFonts w:ascii="Tw Cen MT" w:eastAsia="Tw Cen MT" w:hAnsi="Tw Cen MT" w:cs="Arial"/>
          <w:sz w:val="24"/>
          <w:szCs w:val="24"/>
        </w:rPr>
      </w:pPr>
    </w:p>
    <w:p w14:paraId="4A519938"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A 45-year-old man presents to surgical outpatients with a long history of recurrent abdominal pain and vomiting. He is noted to have a peripheral motor neuropathy on examination. What is the most likely diagnosis?</w:t>
      </w:r>
    </w:p>
    <w:tbl>
      <w:tblPr>
        <w:tblStyle w:val="TableGridLight1"/>
        <w:tblW w:w="9780" w:type="dxa"/>
        <w:tblLook w:val="04A0" w:firstRow="1" w:lastRow="0" w:firstColumn="1" w:lastColumn="0" w:noHBand="0" w:noVBand="1"/>
      </w:tblPr>
      <w:tblGrid>
        <w:gridCol w:w="824"/>
        <w:gridCol w:w="8956"/>
      </w:tblGrid>
      <w:tr w:rsidR="001B045E" w:rsidRPr="001B045E" w14:paraId="52DC787F" w14:textId="77777777" w:rsidTr="002D0210">
        <w:tc>
          <w:tcPr>
            <w:tcW w:w="300" w:type="dxa"/>
            <w:hideMark/>
          </w:tcPr>
          <w:p w14:paraId="376FD56E" w14:textId="41FFF78D"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187384C4">
                <v:shape id="_x0000_i1691" type="#_x0000_t75" style="width:20.25pt;height:18pt" o:ole="">
                  <v:imagedata r:id="rId50" o:title=""/>
                </v:shape>
                <w:control r:id="rId247" w:name="DefaultOcxName70" w:shapeid="_x0000_i1691"/>
              </w:object>
            </w:r>
            <w:r w:rsidRPr="001B045E">
              <w:rPr>
                <w:rFonts w:ascii="Tw Cen MT" w:eastAsia="Tw Cen MT" w:hAnsi="Tw Cen MT" w:cs="Arial"/>
                <w:color w:val="335B74"/>
                <w:sz w:val="20"/>
                <w:szCs w:val="20"/>
              </w:rPr>
              <w:t>A</w:t>
            </w:r>
          </w:p>
        </w:tc>
        <w:tc>
          <w:tcPr>
            <w:tcW w:w="6750" w:type="dxa"/>
            <w:hideMark/>
          </w:tcPr>
          <w:p w14:paraId="585BBFDD"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Huntington's disease</w:t>
            </w:r>
          </w:p>
        </w:tc>
      </w:tr>
      <w:tr w:rsidR="001B045E" w:rsidRPr="001B045E" w14:paraId="43E6D2C9" w14:textId="77777777" w:rsidTr="002D0210">
        <w:tc>
          <w:tcPr>
            <w:tcW w:w="300" w:type="dxa"/>
            <w:hideMark/>
          </w:tcPr>
          <w:p w14:paraId="6F077999" w14:textId="557070C6"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22B91EE2">
                <v:shape id="_x0000_i1694" type="#_x0000_t75" style="width:20.25pt;height:18pt" o:ole="">
                  <v:imagedata r:id="rId127" o:title=""/>
                </v:shape>
                <w:control r:id="rId248" w:name="DefaultOcxName132" w:shapeid="_x0000_i1694"/>
              </w:object>
            </w:r>
            <w:r w:rsidRPr="001B045E">
              <w:rPr>
                <w:rFonts w:ascii="Tw Cen MT" w:eastAsia="Tw Cen MT" w:hAnsi="Tw Cen MT" w:cs="Arial"/>
                <w:color w:val="335B74"/>
                <w:sz w:val="20"/>
                <w:szCs w:val="20"/>
              </w:rPr>
              <w:t>B</w:t>
            </w:r>
          </w:p>
        </w:tc>
        <w:tc>
          <w:tcPr>
            <w:tcW w:w="6750" w:type="dxa"/>
            <w:hideMark/>
          </w:tcPr>
          <w:p w14:paraId="0CD0DE24"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Myeloma</w:t>
            </w:r>
          </w:p>
        </w:tc>
      </w:tr>
      <w:tr w:rsidR="001B045E" w:rsidRPr="001B045E" w14:paraId="20147B1F" w14:textId="77777777" w:rsidTr="002D0210">
        <w:tc>
          <w:tcPr>
            <w:tcW w:w="300" w:type="dxa"/>
            <w:hideMark/>
          </w:tcPr>
          <w:p w14:paraId="09313C58" w14:textId="57866BAD"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2E2891D">
                <v:shape id="_x0000_i1697" type="#_x0000_t75" style="width:20.25pt;height:18pt" o:ole="">
                  <v:imagedata r:id="rId54" o:title=""/>
                </v:shape>
                <w:control r:id="rId249" w:name="DefaultOcxName231" w:shapeid="_x0000_i1697"/>
              </w:object>
            </w:r>
            <w:r w:rsidRPr="001B045E">
              <w:rPr>
                <w:rFonts w:ascii="Tw Cen MT" w:eastAsia="Tw Cen MT" w:hAnsi="Tw Cen MT" w:cs="Arial"/>
                <w:color w:val="335B74"/>
                <w:sz w:val="20"/>
                <w:szCs w:val="20"/>
              </w:rPr>
              <w:t>C</w:t>
            </w:r>
          </w:p>
        </w:tc>
        <w:tc>
          <w:tcPr>
            <w:tcW w:w="6750" w:type="dxa"/>
            <w:hideMark/>
          </w:tcPr>
          <w:p w14:paraId="40E4AED8"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Acute intermittent porphyria</w:t>
            </w:r>
          </w:p>
        </w:tc>
      </w:tr>
      <w:tr w:rsidR="001B045E" w:rsidRPr="001B045E" w14:paraId="3FD7ADD1" w14:textId="77777777" w:rsidTr="002D0210">
        <w:tc>
          <w:tcPr>
            <w:tcW w:w="300" w:type="dxa"/>
            <w:hideMark/>
          </w:tcPr>
          <w:p w14:paraId="4CC42842" w14:textId="1E0F3D15"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7B2DC2D">
                <v:shape id="_x0000_i1700" type="#_x0000_t75" style="width:20.25pt;height:18pt" o:ole="">
                  <v:imagedata r:id="rId58" o:title=""/>
                </v:shape>
                <w:control r:id="rId250" w:name="DefaultOcxName331" w:shapeid="_x0000_i1700"/>
              </w:object>
            </w:r>
            <w:r w:rsidRPr="001B045E">
              <w:rPr>
                <w:rFonts w:ascii="Tw Cen MT" w:eastAsia="Tw Cen MT" w:hAnsi="Tw Cen MT" w:cs="Arial"/>
                <w:color w:val="335B74"/>
                <w:sz w:val="20"/>
                <w:szCs w:val="20"/>
              </w:rPr>
              <w:t>D</w:t>
            </w:r>
          </w:p>
        </w:tc>
        <w:tc>
          <w:tcPr>
            <w:tcW w:w="6750" w:type="dxa"/>
            <w:hideMark/>
          </w:tcPr>
          <w:p w14:paraId="1C493735"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Lawrence-Moon-Biedl syndrome</w:t>
            </w:r>
          </w:p>
        </w:tc>
      </w:tr>
      <w:tr w:rsidR="001B045E" w:rsidRPr="001B045E" w14:paraId="6159585F" w14:textId="77777777" w:rsidTr="002D0210">
        <w:tc>
          <w:tcPr>
            <w:tcW w:w="300" w:type="dxa"/>
            <w:hideMark/>
          </w:tcPr>
          <w:p w14:paraId="5034024B" w14:textId="6B3E910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63B57E7E">
                <v:shape id="_x0000_i1703" type="#_x0000_t75" style="width:20.25pt;height:18pt" o:ole="">
                  <v:imagedata r:id="rId131" o:title=""/>
                </v:shape>
                <w:control r:id="rId251" w:name="DefaultOcxName431" w:shapeid="_x0000_i1703"/>
              </w:object>
            </w:r>
            <w:r w:rsidRPr="001B045E">
              <w:rPr>
                <w:rFonts w:ascii="Tw Cen MT" w:eastAsia="Tw Cen MT" w:hAnsi="Tw Cen MT" w:cs="Arial"/>
                <w:color w:val="335B74"/>
                <w:sz w:val="20"/>
                <w:szCs w:val="20"/>
              </w:rPr>
              <w:t>E</w:t>
            </w:r>
          </w:p>
        </w:tc>
        <w:tc>
          <w:tcPr>
            <w:tcW w:w="6750" w:type="dxa"/>
            <w:hideMark/>
          </w:tcPr>
          <w:p w14:paraId="7648C924"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Friedreich's ataxia</w:t>
            </w:r>
          </w:p>
        </w:tc>
      </w:tr>
    </w:tbl>
    <w:p w14:paraId="3BA01CBD"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Neurological signs combined with abdominal pain is acute intermittent porphyria or lead poisoning until proven otherwise.</w:t>
      </w:r>
      <w:r w:rsidRPr="001B045E">
        <w:rPr>
          <w:rFonts w:ascii="Helvetica" w:eastAsia="Tw Cen MT" w:hAnsi="Helvetica" w:cs="Helvetica"/>
          <w:color w:val="444444"/>
          <w:sz w:val="21"/>
          <w:szCs w:val="21"/>
        </w:rPr>
        <w:br/>
        <w:t xml:space="preserve">Lawrence-Moon-Biedl syndrome is a pleiotropic disorder with variable expressivity and a wide range of clinical variability observed both within and between families. The main clinical features are </w:t>
      </w:r>
      <w:proofErr w:type="spellStart"/>
      <w:r w:rsidRPr="001B045E">
        <w:rPr>
          <w:rFonts w:ascii="Helvetica" w:eastAsia="Tw Cen MT" w:hAnsi="Helvetica" w:cs="Helvetica"/>
          <w:color w:val="444444"/>
          <w:sz w:val="21"/>
          <w:szCs w:val="21"/>
        </w:rPr>
        <w:t>rodcone</w:t>
      </w:r>
      <w:proofErr w:type="spellEnd"/>
      <w:r w:rsidRPr="001B045E">
        <w:rPr>
          <w:rFonts w:ascii="Helvetica" w:eastAsia="Tw Cen MT" w:hAnsi="Helvetica" w:cs="Helvetica"/>
          <w:color w:val="444444"/>
          <w:sz w:val="21"/>
          <w:szCs w:val="21"/>
        </w:rPr>
        <w:t xml:space="preserve"> dystrophy, with childhood-onset visual loss preceded by night blindness; postaxial polydactyly; truncal obesity that manifests during infancy and remains problematic throughout adulthood; specific learning difficulties in some but not all individuals; male </w:t>
      </w:r>
      <w:proofErr w:type="spellStart"/>
      <w:r w:rsidRPr="001B045E">
        <w:rPr>
          <w:rFonts w:ascii="Helvetica" w:eastAsia="Tw Cen MT" w:hAnsi="Helvetica" w:cs="Helvetica"/>
          <w:color w:val="444444"/>
          <w:sz w:val="21"/>
          <w:szCs w:val="21"/>
        </w:rPr>
        <w:t>hypogenitalism</w:t>
      </w:r>
      <w:proofErr w:type="spellEnd"/>
      <w:r w:rsidRPr="001B045E">
        <w:rPr>
          <w:rFonts w:ascii="Helvetica" w:eastAsia="Tw Cen MT" w:hAnsi="Helvetica" w:cs="Helvetica"/>
          <w:color w:val="444444"/>
          <w:sz w:val="21"/>
          <w:szCs w:val="21"/>
        </w:rPr>
        <w:t xml:space="preserve"> and complex female genitourinary malformations; and renal dysfunction, a major cause of morbidity and mortality. </w:t>
      </w:r>
    </w:p>
    <w:p w14:paraId="087B4B8A"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Acute intermittent porphyria</w:t>
      </w:r>
    </w:p>
    <w:p w14:paraId="7D0DAE8B"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Acute intermittent porphyria (AIP) is a rare autosomal dominant condition caused by a defect in porphobilinogen deaminase, an enzyme involved in the biosynthesis of haem. The results in the toxic accumulation of delta aminolaevulinic acid and porphobilinogen. It characteristically presents with abdominal and neuropsychiatric symptoms in </w:t>
      </w:r>
      <w:proofErr w:type="gramStart"/>
      <w:r w:rsidRPr="001B045E">
        <w:rPr>
          <w:rFonts w:ascii="Helvetica" w:eastAsia="Tw Cen MT" w:hAnsi="Helvetica" w:cs="Helvetica"/>
          <w:color w:val="444444"/>
          <w:sz w:val="21"/>
          <w:szCs w:val="21"/>
        </w:rPr>
        <w:t>20-40 year olds</w:t>
      </w:r>
      <w:proofErr w:type="gramEnd"/>
      <w:r w:rsidRPr="001B045E">
        <w:rPr>
          <w:rFonts w:ascii="Helvetica" w:eastAsia="Tw Cen MT" w:hAnsi="Helvetica" w:cs="Helvetica"/>
          <w:color w:val="444444"/>
          <w:sz w:val="21"/>
          <w:szCs w:val="21"/>
        </w:rPr>
        <w:t>. AIP is more common in females (5:1)</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Features</w:t>
      </w:r>
      <w:r w:rsidRPr="001B045E">
        <w:rPr>
          <w:rFonts w:ascii="Helvetica" w:eastAsia="Tw Cen MT" w:hAnsi="Helvetica" w:cs="Helvetica"/>
          <w:color w:val="444444"/>
          <w:sz w:val="21"/>
          <w:szCs w:val="21"/>
        </w:rPr>
        <w:br/>
      </w:r>
    </w:p>
    <w:p w14:paraId="10EDFA4B" w14:textId="77777777" w:rsidR="001B045E" w:rsidRPr="001B045E" w:rsidRDefault="001B045E" w:rsidP="001B045E">
      <w:pPr>
        <w:numPr>
          <w:ilvl w:val="0"/>
          <w:numId w:val="31"/>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abdominal: abdominal pain, vomiting</w:t>
      </w:r>
    </w:p>
    <w:p w14:paraId="14A7C306" w14:textId="77777777" w:rsidR="001B045E" w:rsidRPr="001B045E" w:rsidRDefault="001B045E" w:rsidP="001B045E">
      <w:pPr>
        <w:numPr>
          <w:ilvl w:val="0"/>
          <w:numId w:val="31"/>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neurological: motor neuropathy</w:t>
      </w:r>
    </w:p>
    <w:p w14:paraId="02F1845E" w14:textId="77777777" w:rsidR="001B045E" w:rsidRPr="001B045E" w:rsidRDefault="001B045E" w:rsidP="001B045E">
      <w:pPr>
        <w:numPr>
          <w:ilvl w:val="0"/>
          <w:numId w:val="31"/>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psychiatric: </w:t>
      </w:r>
      <w:proofErr w:type="gramStart"/>
      <w:r w:rsidRPr="001B045E">
        <w:rPr>
          <w:rFonts w:ascii="Helvetica" w:eastAsia="Tw Cen MT" w:hAnsi="Helvetica" w:cs="Helvetica"/>
          <w:color w:val="444444"/>
          <w:sz w:val="21"/>
          <w:szCs w:val="21"/>
        </w:rPr>
        <w:t>e.g.</w:t>
      </w:r>
      <w:proofErr w:type="gramEnd"/>
      <w:r w:rsidRPr="001B045E">
        <w:rPr>
          <w:rFonts w:ascii="Helvetica" w:eastAsia="Tw Cen MT" w:hAnsi="Helvetica" w:cs="Helvetica"/>
          <w:color w:val="444444"/>
          <w:sz w:val="21"/>
          <w:szCs w:val="21"/>
        </w:rPr>
        <w:t xml:space="preserve"> depression</w:t>
      </w:r>
    </w:p>
    <w:p w14:paraId="066FACB2" w14:textId="77777777" w:rsidR="001B045E" w:rsidRPr="001B045E" w:rsidRDefault="001B045E" w:rsidP="001B045E">
      <w:pPr>
        <w:numPr>
          <w:ilvl w:val="0"/>
          <w:numId w:val="31"/>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hypertension and tachycardia common</w:t>
      </w:r>
    </w:p>
    <w:p w14:paraId="0540D208" w14:textId="77777777" w:rsidR="001B045E" w:rsidRPr="001B045E" w:rsidRDefault="001B045E" w:rsidP="001B045E">
      <w:pPr>
        <w:shd w:val="clear" w:color="auto" w:fill="FFFFFF"/>
        <w:spacing w:after="0"/>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Diagnosis </w:t>
      </w:r>
      <w:r w:rsidRPr="001B045E">
        <w:rPr>
          <w:rFonts w:ascii="Helvetica" w:eastAsia="Tw Cen MT" w:hAnsi="Helvetica" w:cs="Helvetica"/>
          <w:color w:val="444444"/>
          <w:sz w:val="21"/>
          <w:szCs w:val="21"/>
        </w:rPr>
        <w:br/>
      </w:r>
    </w:p>
    <w:p w14:paraId="22C62B34" w14:textId="77777777" w:rsidR="001B045E" w:rsidRPr="001B045E" w:rsidRDefault="001B045E" w:rsidP="001B045E">
      <w:pPr>
        <w:numPr>
          <w:ilvl w:val="0"/>
          <w:numId w:val="32"/>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lastRenderedPageBreak/>
        <w:t>classically urine turns deep red on standing</w:t>
      </w:r>
    </w:p>
    <w:p w14:paraId="27743E37" w14:textId="77777777" w:rsidR="001B045E" w:rsidRPr="001B045E" w:rsidRDefault="001B045E" w:rsidP="001B045E">
      <w:pPr>
        <w:numPr>
          <w:ilvl w:val="0"/>
          <w:numId w:val="32"/>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raised urinary porphobilinogen (elevated between attacks and to a greater extent during acute attacks)</w:t>
      </w:r>
    </w:p>
    <w:p w14:paraId="31838C23" w14:textId="77777777" w:rsidR="001B045E" w:rsidRPr="001B045E" w:rsidRDefault="001B045E" w:rsidP="001B045E">
      <w:pPr>
        <w:numPr>
          <w:ilvl w:val="0"/>
          <w:numId w:val="32"/>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assay of red cells for porphobilinogen deaminase</w:t>
      </w:r>
    </w:p>
    <w:p w14:paraId="1EA3F17C" w14:textId="77777777" w:rsidR="001B045E" w:rsidRPr="001B045E" w:rsidRDefault="001B045E" w:rsidP="001B045E">
      <w:pPr>
        <w:numPr>
          <w:ilvl w:val="0"/>
          <w:numId w:val="32"/>
        </w:numPr>
        <w:shd w:val="clear" w:color="auto" w:fill="FFFFFF"/>
        <w:spacing w:before="100" w:beforeAutospacing="1" w:after="100" w:afterAutospacing="1" w:line="240" w:lineRule="auto"/>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raised serum levels of delta aminolaevulinic acid and porphobilinogen</w:t>
      </w:r>
    </w:p>
    <w:p w14:paraId="1273E290" w14:textId="77777777" w:rsidR="001B045E" w:rsidRPr="001B045E" w:rsidRDefault="001B045E" w:rsidP="001B045E">
      <w:pPr>
        <w:jc w:val="both"/>
        <w:rPr>
          <w:rFonts w:ascii="Tw Cen MT" w:eastAsia="Tw Cen MT" w:hAnsi="Tw Cen MT" w:cs="Arial"/>
          <w:sz w:val="24"/>
          <w:szCs w:val="24"/>
        </w:rPr>
      </w:pPr>
    </w:p>
    <w:p w14:paraId="02C770DA"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 xml:space="preserve">Which of the following is not </w:t>
      </w:r>
      <w:proofErr w:type="spellStart"/>
      <w:r w:rsidRPr="001B045E">
        <w:rPr>
          <w:rFonts w:ascii="Helvetica" w:eastAsia="Tw Cen MT" w:hAnsi="Helvetica" w:cs="Helvetica"/>
          <w:b/>
          <w:bCs/>
          <w:color w:val="0070C0"/>
          <w:sz w:val="21"/>
          <w:szCs w:val="21"/>
          <w:lang w:val="en-US"/>
        </w:rPr>
        <w:t>utilised</w:t>
      </w:r>
      <w:proofErr w:type="spellEnd"/>
      <w:r w:rsidRPr="001B045E">
        <w:rPr>
          <w:rFonts w:ascii="Helvetica" w:eastAsia="Tw Cen MT" w:hAnsi="Helvetica" w:cs="Helvetica"/>
          <w:b/>
          <w:bCs/>
          <w:color w:val="0070C0"/>
          <w:sz w:val="21"/>
          <w:szCs w:val="21"/>
          <w:lang w:val="en-US"/>
        </w:rPr>
        <w:t xml:space="preserve"> as a descriptive statistic?</w:t>
      </w:r>
    </w:p>
    <w:tbl>
      <w:tblPr>
        <w:tblStyle w:val="TableGridLight1"/>
        <w:tblW w:w="9780" w:type="dxa"/>
        <w:tblLook w:val="04A0" w:firstRow="1" w:lastRow="0" w:firstColumn="1" w:lastColumn="0" w:noHBand="0" w:noVBand="1"/>
      </w:tblPr>
      <w:tblGrid>
        <w:gridCol w:w="824"/>
        <w:gridCol w:w="8956"/>
      </w:tblGrid>
      <w:tr w:rsidR="001B045E" w:rsidRPr="001B045E" w14:paraId="50E1044E" w14:textId="77777777" w:rsidTr="002D0210">
        <w:tc>
          <w:tcPr>
            <w:tcW w:w="300" w:type="dxa"/>
            <w:hideMark/>
          </w:tcPr>
          <w:p w14:paraId="38411A10" w14:textId="065BA525"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4C280F0">
                <v:shape id="_x0000_i1706" type="#_x0000_t75" style="width:20.25pt;height:18pt" o:ole="">
                  <v:imagedata r:id="rId50" o:title=""/>
                </v:shape>
                <w:control r:id="rId252" w:name="DefaultOcxName71" w:shapeid="_x0000_i1706"/>
              </w:object>
            </w:r>
            <w:r w:rsidRPr="001B045E">
              <w:rPr>
                <w:rFonts w:ascii="Tw Cen MT" w:eastAsia="Tw Cen MT" w:hAnsi="Tw Cen MT" w:cs="Arial"/>
                <w:color w:val="335B74"/>
                <w:sz w:val="20"/>
                <w:szCs w:val="20"/>
              </w:rPr>
              <w:t>A</w:t>
            </w:r>
          </w:p>
        </w:tc>
        <w:tc>
          <w:tcPr>
            <w:tcW w:w="6750" w:type="dxa"/>
            <w:hideMark/>
          </w:tcPr>
          <w:p w14:paraId="34919A81"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Mean</w:t>
            </w:r>
          </w:p>
        </w:tc>
      </w:tr>
      <w:tr w:rsidR="001B045E" w:rsidRPr="001B045E" w14:paraId="4E80C244" w14:textId="77777777" w:rsidTr="002D0210">
        <w:tc>
          <w:tcPr>
            <w:tcW w:w="300" w:type="dxa"/>
            <w:hideMark/>
          </w:tcPr>
          <w:p w14:paraId="636EFC13" w14:textId="2F270E86"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4D956DE">
                <v:shape id="_x0000_i1709" type="#_x0000_t75" style="width:20.25pt;height:18pt" o:ole="">
                  <v:imagedata r:id="rId127" o:title=""/>
                </v:shape>
                <w:control r:id="rId253" w:name="DefaultOcxName133" w:shapeid="_x0000_i1709"/>
              </w:object>
            </w:r>
            <w:r w:rsidRPr="001B045E">
              <w:rPr>
                <w:rFonts w:ascii="Tw Cen MT" w:eastAsia="Tw Cen MT" w:hAnsi="Tw Cen MT" w:cs="Arial"/>
                <w:color w:val="335B74"/>
                <w:sz w:val="20"/>
                <w:szCs w:val="20"/>
              </w:rPr>
              <w:t>B</w:t>
            </w:r>
          </w:p>
        </w:tc>
        <w:tc>
          <w:tcPr>
            <w:tcW w:w="6750" w:type="dxa"/>
            <w:hideMark/>
          </w:tcPr>
          <w:p w14:paraId="33C959A4"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Median</w:t>
            </w:r>
          </w:p>
        </w:tc>
      </w:tr>
      <w:tr w:rsidR="001B045E" w:rsidRPr="001B045E" w14:paraId="322CFF49" w14:textId="77777777" w:rsidTr="002D0210">
        <w:tc>
          <w:tcPr>
            <w:tcW w:w="300" w:type="dxa"/>
            <w:hideMark/>
          </w:tcPr>
          <w:p w14:paraId="3CA994CD" w14:textId="77591B4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0E68120">
                <v:shape id="_x0000_i1712" type="#_x0000_t75" style="width:20.25pt;height:18pt" o:ole="">
                  <v:imagedata r:id="rId54" o:title=""/>
                </v:shape>
                <w:control r:id="rId254" w:name="DefaultOcxName232" w:shapeid="_x0000_i1712"/>
              </w:object>
            </w:r>
            <w:r w:rsidRPr="001B045E">
              <w:rPr>
                <w:rFonts w:ascii="Tw Cen MT" w:eastAsia="Tw Cen MT" w:hAnsi="Tw Cen MT" w:cs="Arial"/>
                <w:color w:val="335B74"/>
                <w:sz w:val="20"/>
                <w:szCs w:val="20"/>
              </w:rPr>
              <w:t>C</w:t>
            </w:r>
          </w:p>
        </w:tc>
        <w:tc>
          <w:tcPr>
            <w:tcW w:w="6750" w:type="dxa"/>
            <w:hideMark/>
          </w:tcPr>
          <w:p w14:paraId="50BE5E1B"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Mode</w:t>
            </w:r>
          </w:p>
        </w:tc>
      </w:tr>
      <w:tr w:rsidR="001B045E" w:rsidRPr="001B045E" w14:paraId="43CA7463" w14:textId="77777777" w:rsidTr="002D0210">
        <w:tc>
          <w:tcPr>
            <w:tcW w:w="300" w:type="dxa"/>
            <w:hideMark/>
          </w:tcPr>
          <w:p w14:paraId="034A6652" w14:textId="30027E3F"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5F499D8">
                <v:shape id="_x0000_i1715" type="#_x0000_t75" style="width:20.25pt;height:18pt" o:ole="">
                  <v:imagedata r:id="rId114" o:title=""/>
                </v:shape>
                <w:control r:id="rId255" w:name="DefaultOcxName332" w:shapeid="_x0000_i1715"/>
              </w:object>
            </w:r>
            <w:r w:rsidRPr="001B045E">
              <w:rPr>
                <w:rFonts w:ascii="Tw Cen MT" w:eastAsia="Tw Cen MT" w:hAnsi="Tw Cen MT" w:cs="Arial"/>
                <w:color w:val="335B74"/>
                <w:sz w:val="20"/>
                <w:szCs w:val="20"/>
              </w:rPr>
              <w:t>D</w:t>
            </w:r>
          </w:p>
        </w:tc>
        <w:tc>
          <w:tcPr>
            <w:tcW w:w="6750" w:type="dxa"/>
            <w:hideMark/>
          </w:tcPr>
          <w:p w14:paraId="58440040"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Z score</w:t>
            </w:r>
          </w:p>
        </w:tc>
      </w:tr>
      <w:tr w:rsidR="001B045E" w:rsidRPr="001B045E" w14:paraId="6AFF2E67" w14:textId="77777777" w:rsidTr="002D0210">
        <w:tc>
          <w:tcPr>
            <w:tcW w:w="300" w:type="dxa"/>
            <w:hideMark/>
          </w:tcPr>
          <w:p w14:paraId="48DFE257" w14:textId="17881120"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03BEB88F">
                <v:shape id="_x0000_i1718" type="#_x0000_t75" style="width:20.25pt;height:18pt" o:ole="">
                  <v:imagedata r:id="rId131" o:title=""/>
                </v:shape>
                <w:control r:id="rId256" w:name="DefaultOcxName432" w:shapeid="_x0000_i1718"/>
              </w:object>
            </w:r>
            <w:r w:rsidRPr="001B045E">
              <w:rPr>
                <w:rFonts w:ascii="Tw Cen MT" w:eastAsia="Tw Cen MT" w:hAnsi="Tw Cen MT" w:cs="Arial"/>
                <w:color w:val="335B74"/>
                <w:sz w:val="20"/>
                <w:szCs w:val="20"/>
              </w:rPr>
              <w:t>E</w:t>
            </w:r>
          </w:p>
        </w:tc>
        <w:tc>
          <w:tcPr>
            <w:tcW w:w="6750" w:type="dxa"/>
            <w:hideMark/>
          </w:tcPr>
          <w:p w14:paraId="4FFAFE6B"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Standard deviation</w:t>
            </w:r>
          </w:p>
        </w:tc>
      </w:tr>
    </w:tbl>
    <w:p w14:paraId="5AA415F5"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The z score is determined using the normal distribution and is not a descriptive statistic.</w:t>
      </w:r>
    </w:p>
    <w:p w14:paraId="63EB519C"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Descriptive statistics</w:t>
      </w:r>
    </w:p>
    <w:p w14:paraId="55A6C64E"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 xml:space="preserve">Descriptive statistics include a point estimate of the measured variable as well as a measure of the variability of the data around that point estimate. Typical examples of point estimates </w:t>
      </w:r>
      <w:proofErr w:type="gramStart"/>
      <w:r w:rsidRPr="001B045E">
        <w:rPr>
          <w:rFonts w:ascii="Helvetica" w:eastAsia="Tw Cen MT" w:hAnsi="Helvetica" w:cs="Helvetica"/>
          <w:color w:val="444444"/>
          <w:sz w:val="21"/>
          <w:szCs w:val="21"/>
        </w:rPr>
        <w:t>include;</w:t>
      </w:r>
      <w:proofErr w:type="gramEnd"/>
      <w:r w:rsidRPr="001B045E">
        <w:rPr>
          <w:rFonts w:ascii="Helvetica" w:eastAsia="Tw Cen MT" w:hAnsi="Helvetica" w:cs="Helvetica"/>
          <w:color w:val="444444"/>
          <w:sz w:val="21"/>
          <w:szCs w:val="21"/>
        </w:rPr>
        <w:t xml:space="preserve"> mean, median and mode. The two </w:t>
      </w:r>
      <w:proofErr w:type="gramStart"/>
      <w:r w:rsidRPr="001B045E">
        <w:rPr>
          <w:rFonts w:ascii="Helvetica" w:eastAsia="Tw Cen MT" w:hAnsi="Helvetica" w:cs="Helvetica"/>
          <w:color w:val="444444"/>
          <w:sz w:val="21"/>
          <w:szCs w:val="21"/>
        </w:rPr>
        <w:t>most commonly employed</w:t>
      </w:r>
      <w:proofErr w:type="gramEnd"/>
      <w:r w:rsidRPr="001B045E">
        <w:rPr>
          <w:rFonts w:ascii="Helvetica" w:eastAsia="Tw Cen MT" w:hAnsi="Helvetica" w:cs="Helvetica"/>
          <w:color w:val="444444"/>
          <w:sz w:val="21"/>
          <w:szCs w:val="21"/>
        </w:rPr>
        <w:t xml:space="preserve"> measurements of variability include standard deviation and the inter quartile range. The standard deviation is usually considered in association with the mean, while the inter quartile range is used alongside the median. Other measures of data variability include the standard error of the mean and confidence interval. The standard error of the mean represents the measure of variation around the point estimate of the mean of a group of sample means, as such it should only be used when describing the characteristics of more than one sample.</w:t>
      </w:r>
    </w:p>
    <w:p w14:paraId="7A12891B" w14:textId="77777777" w:rsidR="001B045E" w:rsidRPr="001B045E" w:rsidRDefault="001B045E" w:rsidP="001B045E">
      <w:pPr>
        <w:jc w:val="both"/>
        <w:rPr>
          <w:rFonts w:ascii="Tw Cen MT" w:eastAsia="Tw Cen MT" w:hAnsi="Tw Cen MT" w:cs="Arial"/>
          <w:sz w:val="24"/>
          <w:szCs w:val="24"/>
        </w:rPr>
      </w:pPr>
    </w:p>
    <w:p w14:paraId="3422CACB"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 xml:space="preserve">Which of the following is most useful in distinguishing between liver metastases from colorectal cancer and small liver </w:t>
      </w:r>
      <w:proofErr w:type="spellStart"/>
      <w:r w:rsidRPr="001B045E">
        <w:rPr>
          <w:rFonts w:ascii="Helvetica" w:eastAsia="Tw Cen MT" w:hAnsi="Helvetica" w:cs="Helvetica"/>
          <w:b/>
          <w:bCs/>
          <w:color w:val="0070C0"/>
          <w:sz w:val="21"/>
          <w:szCs w:val="21"/>
          <w:lang w:val="en-US"/>
        </w:rPr>
        <w:t>haemangioma</w:t>
      </w:r>
      <w:proofErr w:type="spellEnd"/>
      <w:r w:rsidRPr="001B045E">
        <w:rPr>
          <w:rFonts w:ascii="Helvetica" w:eastAsia="Tw Cen MT" w:hAnsi="Helvetica" w:cs="Helvetica"/>
          <w:b/>
          <w:bCs/>
          <w:color w:val="0070C0"/>
          <w:sz w:val="21"/>
          <w:szCs w:val="21"/>
          <w:lang w:val="en-US"/>
        </w:rPr>
        <w:t xml:space="preserve"> on CT scanning?</w:t>
      </w:r>
      <w:r w:rsidRPr="001B045E">
        <w:rPr>
          <w:rFonts w:ascii="Helvetica" w:eastAsia="Tw Cen MT" w:hAnsi="Helvetica" w:cs="Helvetica"/>
          <w:b/>
          <w:bCs/>
          <w:color w:val="0070C0"/>
          <w:sz w:val="21"/>
          <w:szCs w:val="21"/>
          <w:lang w:val="en-US"/>
        </w:rPr>
        <w:br/>
      </w:r>
    </w:p>
    <w:tbl>
      <w:tblPr>
        <w:tblStyle w:val="TableGridLight1"/>
        <w:tblW w:w="9780" w:type="dxa"/>
        <w:tblLook w:val="04A0" w:firstRow="1" w:lastRow="0" w:firstColumn="1" w:lastColumn="0" w:noHBand="0" w:noVBand="1"/>
      </w:tblPr>
      <w:tblGrid>
        <w:gridCol w:w="824"/>
        <w:gridCol w:w="8956"/>
      </w:tblGrid>
      <w:tr w:rsidR="001B045E" w:rsidRPr="001B045E" w14:paraId="65E0A7D4" w14:textId="77777777" w:rsidTr="002D0210">
        <w:tc>
          <w:tcPr>
            <w:tcW w:w="300" w:type="dxa"/>
            <w:hideMark/>
          </w:tcPr>
          <w:p w14:paraId="35CA9C7F" w14:textId="7EAE7ED6"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6BAE532">
                <v:shape id="_x0000_i1721" type="#_x0000_t75" style="width:20.25pt;height:18pt" o:ole="">
                  <v:imagedata r:id="rId50" o:title=""/>
                </v:shape>
                <w:control r:id="rId257" w:name="DefaultOcxName72" w:shapeid="_x0000_i1721"/>
              </w:object>
            </w:r>
            <w:r w:rsidRPr="001B045E">
              <w:rPr>
                <w:rFonts w:ascii="Tw Cen MT" w:eastAsia="Tw Cen MT" w:hAnsi="Tw Cen MT" w:cs="Arial"/>
                <w:color w:val="335B74"/>
                <w:sz w:val="20"/>
                <w:szCs w:val="20"/>
              </w:rPr>
              <w:t>A</w:t>
            </w:r>
          </w:p>
        </w:tc>
        <w:tc>
          <w:tcPr>
            <w:tcW w:w="6750" w:type="dxa"/>
            <w:hideMark/>
          </w:tcPr>
          <w:p w14:paraId="38E28A4E" w14:textId="77777777" w:rsidR="001B045E" w:rsidRPr="001B045E" w:rsidRDefault="001B045E" w:rsidP="001B045E">
            <w:pPr>
              <w:jc w:val="both"/>
              <w:rPr>
                <w:rFonts w:ascii="Tw Cen MT" w:eastAsia="Tw Cen MT" w:hAnsi="Tw Cen MT" w:cs="Arial"/>
                <w:color w:val="335B74"/>
                <w:sz w:val="24"/>
                <w:szCs w:val="24"/>
              </w:rPr>
            </w:pPr>
            <w:proofErr w:type="spellStart"/>
            <w:r w:rsidRPr="001B045E">
              <w:rPr>
                <w:rFonts w:ascii="Tw Cen MT" w:eastAsia="Tw Cen MT" w:hAnsi="Tw Cen MT" w:cs="Arial"/>
                <w:color w:val="335B74"/>
                <w:sz w:val="20"/>
                <w:szCs w:val="20"/>
              </w:rPr>
              <w:t>Hypovascular</w:t>
            </w:r>
            <w:proofErr w:type="spellEnd"/>
          </w:p>
        </w:tc>
      </w:tr>
      <w:tr w:rsidR="001B045E" w:rsidRPr="001B045E" w14:paraId="1FE094CC" w14:textId="77777777" w:rsidTr="002D0210">
        <w:tc>
          <w:tcPr>
            <w:tcW w:w="300" w:type="dxa"/>
            <w:hideMark/>
          </w:tcPr>
          <w:p w14:paraId="76935384" w14:textId="438A851D"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0AF77F31">
                <v:shape id="_x0000_i1724" type="#_x0000_t75" style="width:20.25pt;height:18pt" o:ole="">
                  <v:imagedata r:id="rId127" o:title=""/>
                </v:shape>
                <w:control r:id="rId258" w:name="DefaultOcxName134" w:shapeid="_x0000_i1724"/>
              </w:object>
            </w:r>
            <w:r w:rsidRPr="001B045E">
              <w:rPr>
                <w:rFonts w:ascii="Tw Cen MT" w:eastAsia="Tw Cen MT" w:hAnsi="Tw Cen MT" w:cs="Arial"/>
                <w:color w:val="335B74"/>
                <w:sz w:val="20"/>
                <w:szCs w:val="20"/>
              </w:rPr>
              <w:t>B</w:t>
            </w:r>
          </w:p>
        </w:tc>
        <w:tc>
          <w:tcPr>
            <w:tcW w:w="6750" w:type="dxa"/>
            <w:hideMark/>
          </w:tcPr>
          <w:p w14:paraId="0CF7F78D"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Multifocal nature</w:t>
            </w:r>
          </w:p>
        </w:tc>
      </w:tr>
      <w:tr w:rsidR="001B045E" w:rsidRPr="001B045E" w14:paraId="1AA22FE3" w14:textId="77777777" w:rsidTr="002D0210">
        <w:tc>
          <w:tcPr>
            <w:tcW w:w="300" w:type="dxa"/>
            <w:hideMark/>
          </w:tcPr>
          <w:p w14:paraId="05B90EE9" w14:textId="64F28FA9"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3D72DFA">
                <v:shape id="_x0000_i1727" type="#_x0000_t75" style="width:20.25pt;height:18pt" o:ole="">
                  <v:imagedata r:id="rId54" o:title=""/>
                </v:shape>
                <w:control r:id="rId259" w:name="DefaultOcxName233" w:shapeid="_x0000_i1727"/>
              </w:object>
            </w:r>
            <w:r w:rsidRPr="001B045E">
              <w:rPr>
                <w:rFonts w:ascii="Tw Cen MT" w:eastAsia="Tw Cen MT" w:hAnsi="Tw Cen MT" w:cs="Arial"/>
                <w:color w:val="335B74"/>
                <w:sz w:val="20"/>
                <w:szCs w:val="20"/>
              </w:rPr>
              <w:t>C</w:t>
            </w:r>
          </w:p>
        </w:tc>
        <w:tc>
          <w:tcPr>
            <w:tcW w:w="6750" w:type="dxa"/>
            <w:hideMark/>
          </w:tcPr>
          <w:p w14:paraId="277DA7FC"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Size</w:t>
            </w:r>
          </w:p>
        </w:tc>
      </w:tr>
      <w:tr w:rsidR="001B045E" w:rsidRPr="001B045E" w14:paraId="3B048B3B" w14:textId="77777777" w:rsidTr="002D0210">
        <w:tc>
          <w:tcPr>
            <w:tcW w:w="300" w:type="dxa"/>
            <w:hideMark/>
          </w:tcPr>
          <w:p w14:paraId="5B13D9ED" w14:textId="0F78D472"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010BABFC">
                <v:shape id="_x0000_i1730" type="#_x0000_t75" style="width:20.25pt;height:18pt" o:ole="">
                  <v:imagedata r:id="rId58" o:title=""/>
                </v:shape>
                <w:control r:id="rId260" w:name="DefaultOcxName333" w:shapeid="_x0000_i1730"/>
              </w:object>
            </w:r>
            <w:r w:rsidRPr="001B045E">
              <w:rPr>
                <w:rFonts w:ascii="Tw Cen MT" w:eastAsia="Tw Cen MT" w:hAnsi="Tw Cen MT" w:cs="Arial"/>
                <w:color w:val="335B74"/>
                <w:sz w:val="20"/>
                <w:szCs w:val="20"/>
              </w:rPr>
              <w:t>D</w:t>
            </w:r>
          </w:p>
        </w:tc>
        <w:tc>
          <w:tcPr>
            <w:tcW w:w="6750" w:type="dxa"/>
            <w:hideMark/>
          </w:tcPr>
          <w:p w14:paraId="239C375C"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Hypodense relative to surrounding liver tissue</w:t>
            </w:r>
          </w:p>
        </w:tc>
      </w:tr>
      <w:tr w:rsidR="001B045E" w:rsidRPr="001B045E" w14:paraId="686A1767" w14:textId="77777777" w:rsidTr="002D0210">
        <w:tc>
          <w:tcPr>
            <w:tcW w:w="300" w:type="dxa"/>
            <w:hideMark/>
          </w:tcPr>
          <w:p w14:paraId="385E22DC" w14:textId="2F00820C"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37D1A60F">
                <v:shape id="_x0000_i1733" type="#_x0000_t75" style="width:20.25pt;height:18pt" o:ole="">
                  <v:imagedata r:id="rId58" o:title=""/>
                </v:shape>
                <w:control r:id="rId261" w:name="DefaultOcxName433" w:shapeid="_x0000_i1733"/>
              </w:object>
            </w:r>
            <w:r w:rsidRPr="001B045E">
              <w:rPr>
                <w:rFonts w:ascii="Tw Cen MT" w:eastAsia="Tw Cen MT" w:hAnsi="Tw Cen MT" w:cs="Arial"/>
                <w:color w:val="335B74"/>
                <w:sz w:val="20"/>
                <w:szCs w:val="20"/>
              </w:rPr>
              <w:t>E</w:t>
            </w:r>
          </w:p>
        </w:tc>
        <w:tc>
          <w:tcPr>
            <w:tcW w:w="6750" w:type="dxa"/>
            <w:hideMark/>
          </w:tcPr>
          <w:p w14:paraId="0E6C3641"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None of the above</w:t>
            </w:r>
          </w:p>
        </w:tc>
      </w:tr>
    </w:tbl>
    <w:p w14:paraId="4910C8AC"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Haemangioma remains an important differential diagnosis and confirmation with MRI (which accurately identifies such lesions) should occur prior to surgery.</w:t>
      </w:r>
    </w:p>
    <w:p w14:paraId="23EF4ACC"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Liver metastasis from colorectal cancer</w:t>
      </w:r>
    </w:p>
    <w:p w14:paraId="2E15458F"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t>Approximately 70% of patients with metastatic colorectal cancer will have disease that is confined to the liver. </w:t>
      </w:r>
      <w:r w:rsidRPr="001B045E">
        <w:rPr>
          <w:rFonts w:ascii="Helvetica" w:eastAsia="Tw Cen MT" w:hAnsi="Helvetica" w:cs="Helvetica"/>
          <w:color w:val="444444"/>
          <w:sz w:val="21"/>
          <w:szCs w:val="21"/>
        </w:rPr>
        <w:br/>
        <w:t xml:space="preserve">Detection is usually made using CT scanning. Colorectal metastases will usually be </w:t>
      </w:r>
      <w:proofErr w:type="spellStart"/>
      <w:r w:rsidRPr="001B045E">
        <w:rPr>
          <w:rFonts w:ascii="Helvetica" w:eastAsia="Tw Cen MT" w:hAnsi="Helvetica" w:cs="Helvetica"/>
          <w:color w:val="444444"/>
          <w:sz w:val="21"/>
          <w:szCs w:val="21"/>
        </w:rPr>
        <w:t>hypovascular</w:t>
      </w:r>
      <w:proofErr w:type="spellEnd"/>
      <w:r w:rsidRPr="001B045E">
        <w:rPr>
          <w:rFonts w:ascii="Helvetica" w:eastAsia="Tw Cen MT" w:hAnsi="Helvetica" w:cs="Helvetica"/>
          <w:color w:val="444444"/>
          <w:sz w:val="21"/>
          <w:szCs w:val="21"/>
        </w:rPr>
        <w:t xml:space="preserve"> relative to the surrounding liver tissue and appear to be </w:t>
      </w:r>
      <w:proofErr w:type="spellStart"/>
      <w:r w:rsidRPr="001B045E">
        <w:rPr>
          <w:rFonts w:ascii="Helvetica" w:eastAsia="Tw Cen MT" w:hAnsi="Helvetica" w:cs="Helvetica"/>
          <w:color w:val="444444"/>
          <w:sz w:val="21"/>
          <w:szCs w:val="21"/>
        </w:rPr>
        <w:t>hypoattentuating</w:t>
      </w:r>
      <w:proofErr w:type="spellEnd"/>
      <w:r w:rsidRPr="001B045E">
        <w:rPr>
          <w:rFonts w:ascii="Helvetica" w:eastAsia="Tw Cen MT" w:hAnsi="Helvetica" w:cs="Helvetica"/>
          <w:color w:val="444444"/>
          <w:sz w:val="21"/>
          <w:szCs w:val="21"/>
        </w:rPr>
        <w:t xml:space="preserve"> on CT. On MRI scanning they will usually appear as hypodense lesions on T1 weighted image and hyperdense on T2 weighted images. Only 15% of patients will have disease that is surgically </w:t>
      </w:r>
      <w:proofErr w:type="spellStart"/>
      <w:r w:rsidRPr="001B045E">
        <w:rPr>
          <w:rFonts w:ascii="Helvetica" w:eastAsia="Tw Cen MT" w:hAnsi="Helvetica" w:cs="Helvetica"/>
          <w:color w:val="444444"/>
          <w:sz w:val="21"/>
          <w:szCs w:val="21"/>
        </w:rPr>
        <w:t>resectable</w:t>
      </w:r>
      <w:proofErr w:type="spellEnd"/>
      <w:r w:rsidRPr="001B045E">
        <w:rPr>
          <w:rFonts w:ascii="Helvetica" w:eastAsia="Tw Cen MT" w:hAnsi="Helvetica" w:cs="Helvetica"/>
          <w:color w:val="444444"/>
          <w:sz w:val="21"/>
          <w:szCs w:val="21"/>
        </w:rPr>
        <w:t>. </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 xml:space="preserve">Classification of </w:t>
      </w:r>
      <w:proofErr w:type="spellStart"/>
      <w:r w:rsidRPr="001B045E">
        <w:rPr>
          <w:rFonts w:ascii="Helvetica" w:eastAsia="Tw Cen MT" w:hAnsi="Helvetica" w:cs="Helvetica"/>
          <w:b/>
          <w:bCs/>
          <w:color w:val="444444"/>
          <w:sz w:val="21"/>
          <w:szCs w:val="21"/>
        </w:rPr>
        <w:t>resectable</w:t>
      </w:r>
      <w:proofErr w:type="spellEnd"/>
      <w:r w:rsidRPr="001B045E">
        <w:rPr>
          <w:rFonts w:ascii="Helvetica" w:eastAsia="Tw Cen MT" w:hAnsi="Helvetica" w:cs="Helvetica"/>
          <w:b/>
          <w:bCs/>
          <w:color w:val="444444"/>
          <w:sz w:val="21"/>
          <w:szCs w:val="21"/>
        </w:rPr>
        <w:t xml:space="preserve"> disease</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65"/>
        <w:gridCol w:w="7715"/>
      </w:tblGrid>
      <w:tr w:rsidR="001B045E" w:rsidRPr="001B045E" w14:paraId="136382A4"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011A4370"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lastRenderedPageBreak/>
              <w:t>Resection category</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6799D3E9"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Features</w:t>
            </w:r>
          </w:p>
        </w:tc>
      </w:tr>
      <w:tr w:rsidR="001B045E" w:rsidRPr="001B045E" w14:paraId="2D7D4D06"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B978938" w14:textId="77777777" w:rsidR="001B045E" w:rsidRPr="001B045E" w:rsidRDefault="001B045E" w:rsidP="001B045E">
            <w:pPr>
              <w:spacing w:after="300"/>
              <w:jc w:val="both"/>
              <w:rPr>
                <w:rFonts w:ascii="Tw Cen MT" w:eastAsia="Tw Cen MT" w:hAnsi="Tw Cen MT" w:cs="Arial"/>
                <w:sz w:val="24"/>
                <w:szCs w:val="24"/>
              </w:rPr>
            </w:pPr>
            <w:proofErr w:type="gramStart"/>
            <w:r w:rsidRPr="001B045E">
              <w:rPr>
                <w:rFonts w:ascii="Tw Cen MT" w:eastAsia="Tw Cen MT" w:hAnsi="Tw Cen MT" w:cs="Arial"/>
              </w:rPr>
              <w:t>Usually</w:t>
            </w:r>
            <w:proofErr w:type="gramEnd"/>
            <w:r w:rsidRPr="001B045E">
              <w:rPr>
                <w:rFonts w:ascii="Tw Cen MT" w:eastAsia="Tw Cen MT" w:hAnsi="Tw Cen MT" w:cs="Arial"/>
              </w:rPr>
              <w:t xml:space="preserve"> </w:t>
            </w:r>
            <w:proofErr w:type="spellStart"/>
            <w:r w:rsidRPr="001B045E">
              <w:rPr>
                <w:rFonts w:ascii="Tw Cen MT" w:eastAsia="Tw Cen MT" w:hAnsi="Tw Cen MT" w:cs="Arial"/>
              </w:rPr>
              <w:t>resectable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F7819AA"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Four or fewer segments or deposits in the liver</w:t>
            </w:r>
            <w:r w:rsidRPr="001B045E">
              <w:rPr>
                <w:rFonts w:ascii="Tw Cen MT" w:eastAsia="Tw Cen MT" w:hAnsi="Tw Cen MT" w:cs="Arial"/>
              </w:rPr>
              <w:br/>
              <w:t>Residual liver volume &gt;40%</w:t>
            </w:r>
            <w:r w:rsidRPr="001B045E">
              <w:rPr>
                <w:rFonts w:ascii="Tw Cen MT" w:eastAsia="Tw Cen MT" w:hAnsi="Tw Cen MT" w:cs="Arial"/>
              </w:rPr>
              <w:br/>
              <w:t>Vena cava not involved</w:t>
            </w:r>
            <w:r w:rsidRPr="001B045E">
              <w:rPr>
                <w:rFonts w:ascii="Tw Cen MT" w:eastAsia="Tw Cen MT" w:hAnsi="Tw Cen MT" w:cs="Arial"/>
              </w:rPr>
              <w:br/>
              <w:t>Contra lateral portal pedicle</w:t>
            </w:r>
          </w:p>
        </w:tc>
      </w:tr>
      <w:tr w:rsidR="001B045E" w:rsidRPr="001B045E" w14:paraId="57BF83F8"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00B6D9"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Potential resection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736A3E"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Involvement of 5-6 segments</w:t>
            </w:r>
            <w:r w:rsidRPr="001B045E">
              <w:rPr>
                <w:rFonts w:ascii="Tw Cen MT" w:eastAsia="Tw Cen MT" w:hAnsi="Tw Cen MT" w:cs="Arial"/>
              </w:rPr>
              <w:br/>
              <w:t>Contra lateral named vascular structure involvement</w:t>
            </w:r>
            <w:r w:rsidRPr="001B045E">
              <w:rPr>
                <w:rFonts w:ascii="Tw Cen MT" w:eastAsia="Tw Cen MT" w:hAnsi="Tw Cen MT" w:cs="Arial"/>
              </w:rPr>
              <w:br/>
              <w:t>Central hepatectomy</w:t>
            </w:r>
            <w:r w:rsidRPr="001B045E">
              <w:rPr>
                <w:rFonts w:ascii="Tw Cen MT" w:eastAsia="Tw Cen MT" w:hAnsi="Tw Cen MT" w:cs="Arial"/>
              </w:rPr>
              <w:br/>
              <w:t>Vascular reconstruction</w:t>
            </w:r>
          </w:p>
        </w:tc>
      </w:tr>
      <w:tr w:rsidR="001B045E" w:rsidRPr="001B045E" w14:paraId="57B75658"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936AAD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 xml:space="preserve">Not </w:t>
            </w:r>
            <w:proofErr w:type="spellStart"/>
            <w:r w:rsidRPr="001B045E">
              <w:rPr>
                <w:rFonts w:ascii="Tw Cen MT" w:eastAsia="Tw Cen MT" w:hAnsi="Tw Cen MT" w:cs="Arial"/>
              </w:rPr>
              <w:t>resectable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143F914"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Involvement of two portal branches</w:t>
            </w:r>
            <w:r w:rsidRPr="001B045E">
              <w:rPr>
                <w:rFonts w:ascii="Tw Cen MT" w:eastAsia="Tw Cen MT" w:hAnsi="Tw Cen MT" w:cs="Arial"/>
              </w:rPr>
              <w:br/>
              <w:t>Involvement of three hepatic veins</w:t>
            </w:r>
            <w:r w:rsidRPr="001B045E">
              <w:rPr>
                <w:rFonts w:ascii="Tw Cen MT" w:eastAsia="Tw Cen MT" w:hAnsi="Tw Cen MT" w:cs="Arial"/>
              </w:rPr>
              <w:br/>
              <w:t>Marked extra hepatic disease (</w:t>
            </w:r>
            <w:proofErr w:type="gramStart"/>
            <w:r w:rsidRPr="001B045E">
              <w:rPr>
                <w:rFonts w:ascii="Tw Cen MT" w:eastAsia="Tw Cen MT" w:hAnsi="Tw Cen MT" w:cs="Arial"/>
              </w:rPr>
              <w:t>e.g.</w:t>
            </w:r>
            <w:proofErr w:type="gramEnd"/>
            <w:r w:rsidRPr="001B045E">
              <w:rPr>
                <w:rFonts w:ascii="Tw Cen MT" w:eastAsia="Tw Cen MT" w:hAnsi="Tw Cen MT" w:cs="Arial"/>
              </w:rPr>
              <w:t xml:space="preserve"> portal nodes, non </w:t>
            </w:r>
            <w:proofErr w:type="spellStart"/>
            <w:r w:rsidRPr="001B045E">
              <w:rPr>
                <w:rFonts w:ascii="Tw Cen MT" w:eastAsia="Tw Cen MT" w:hAnsi="Tw Cen MT" w:cs="Arial"/>
              </w:rPr>
              <w:t>resectable</w:t>
            </w:r>
            <w:proofErr w:type="spellEnd"/>
            <w:r w:rsidRPr="001B045E">
              <w:rPr>
                <w:rFonts w:ascii="Tw Cen MT" w:eastAsia="Tw Cen MT" w:hAnsi="Tw Cen MT" w:cs="Arial"/>
              </w:rPr>
              <w:t xml:space="preserve"> distant disease)</w:t>
            </w:r>
          </w:p>
        </w:tc>
      </w:tr>
    </w:tbl>
    <w:p w14:paraId="2F786555"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Role of chemotherapy</w:t>
      </w:r>
      <w:r w:rsidRPr="001B045E">
        <w:rPr>
          <w:rFonts w:ascii="Helvetica" w:eastAsia="Tw Cen MT" w:hAnsi="Helvetica" w:cs="Helvetica"/>
          <w:color w:val="444444"/>
          <w:sz w:val="21"/>
          <w:szCs w:val="21"/>
        </w:rPr>
        <w:br/>
        <w:t xml:space="preserve">Use of FOLFOX 4 chemotherapy regime is standard. The agents used </w:t>
      </w:r>
      <w:proofErr w:type="gramStart"/>
      <w:r w:rsidRPr="001B045E">
        <w:rPr>
          <w:rFonts w:ascii="Helvetica" w:eastAsia="Tw Cen MT" w:hAnsi="Helvetica" w:cs="Helvetica"/>
          <w:color w:val="444444"/>
          <w:sz w:val="21"/>
          <w:szCs w:val="21"/>
        </w:rPr>
        <w:t>include;</w:t>
      </w:r>
      <w:proofErr w:type="gramEnd"/>
      <w:r w:rsidRPr="001B045E">
        <w:rPr>
          <w:rFonts w:ascii="Helvetica" w:eastAsia="Tw Cen MT" w:hAnsi="Helvetica" w:cs="Helvetica"/>
          <w:color w:val="444444"/>
          <w:sz w:val="21"/>
          <w:szCs w:val="21"/>
        </w:rPr>
        <w:t xml:space="preserve"> oxaliplatin, fluorouracil and </w:t>
      </w:r>
      <w:proofErr w:type="spellStart"/>
      <w:r w:rsidRPr="001B045E">
        <w:rPr>
          <w:rFonts w:ascii="Helvetica" w:eastAsia="Tw Cen MT" w:hAnsi="Helvetica" w:cs="Helvetica"/>
          <w:color w:val="444444"/>
          <w:sz w:val="21"/>
          <w:szCs w:val="21"/>
        </w:rPr>
        <w:t>folinic</w:t>
      </w:r>
      <w:proofErr w:type="spellEnd"/>
      <w:r w:rsidRPr="001B045E">
        <w:rPr>
          <w:rFonts w:ascii="Helvetica" w:eastAsia="Tw Cen MT" w:hAnsi="Helvetica" w:cs="Helvetica"/>
          <w:color w:val="444444"/>
          <w:sz w:val="21"/>
          <w:szCs w:val="21"/>
        </w:rPr>
        <w:t xml:space="preserve"> acid. This is typically given prior to liver resection. A regime lasting 3 months is usually </w:t>
      </w:r>
      <w:proofErr w:type="spellStart"/>
      <w:r w:rsidRPr="001B045E">
        <w:rPr>
          <w:rFonts w:ascii="Helvetica" w:eastAsia="Tw Cen MT" w:hAnsi="Helvetica" w:cs="Helvetica"/>
          <w:color w:val="444444"/>
          <w:sz w:val="21"/>
          <w:szCs w:val="21"/>
        </w:rPr>
        <w:t>favored</w:t>
      </w:r>
      <w:proofErr w:type="spellEnd"/>
      <w:r w:rsidRPr="001B045E">
        <w:rPr>
          <w:rFonts w:ascii="Helvetica" w:eastAsia="Tw Cen MT" w:hAnsi="Helvetica" w:cs="Helvetica"/>
          <w:color w:val="444444"/>
          <w:sz w:val="21"/>
          <w:szCs w:val="21"/>
        </w:rPr>
        <w:t xml:space="preserve"> as it provides the best compromise between treatment related toxicity and improvement in outcome. </w:t>
      </w:r>
      <w:r w:rsidRPr="001B045E">
        <w:rPr>
          <w:rFonts w:ascii="Helvetica" w:eastAsia="Tw Cen MT" w:hAnsi="Helvetica" w:cs="Helvetica"/>
          <w:color w:val="444444"/>
          <w:sz w:val="21"/>
          <w:szCs w:val="21"/>
        </w:rPr>
        <w:br/>
        <w:t>Recurrence is seen in up to 60% of patients undergoing surgical resection of liver metastasis. Usually within the first 1-2 years.</w:t>
      </w:r>
    </w:p>
    <w:p w14:paraId="38D42EEB" w14:textId="77777777" w:rsidR="001B045E" w:rsidRPr="001B045E" w:rsidRDefault="001B045E" w:rsidP="001B045E">
      <w:pPr>
        <w:jc w:val="both"/>
        <w:rPr>
          <w:rFonts w:ascii="Tw Cen MT" w:eastAsia="Tw Cen MT" w:hAnsi="Tw Cen MT" w:cs="Arial"/>
          <w:sz w:val="24"/>
          <w:szCs w:val="24"/>
        </w:rPr>
      </w:pPr>
    </w:p>
    <w:p w14:paraId="3F18BA53" w14:textId="77777777" w:rsidR="001B045E" w:rsidRPr="001B045E" w:rsidRDefault="001B045E" w:rsidP="001B045E">
      <w:pPr>
        <w:numPr>
          <w:ilvl w:val="0"/>
          <w:numId w:val="33"/>
        </w:numPr>
        <w:shd w:val="clear" w:color="auto" w:fill="FFFFFF"/>
        <w:spacing w:after="200" w:line="276" w:lineRule="auto"/>
        <w:contextualSpacing/>
        <w:jc w:val="both"/>
        <w:rPr>
          <w:rFonts w:ascii="Helvetica" w:eastAsia="Tw Cen MT" w:hAnsi="Helvetica" w:cs="Helvetica"/>
          <w:b/>
          <w:bCs/>
          <w:color w:val="0070C0"/>
          <w:sz w:val="21"/>
          <w:szCs w:val="21"/>
          <w:lang w:val="en-US"/>
        </w:rPr>
      </w:pPr>
      <w:r w:rsidRPr="001B045E">
        <w:rPr>
          <w:rFonts w:ascii="Helvetica" w:eastAsia="Tw Cen MT" w:hAnsi="Helvetica" w:cs="Helvetica"/>
          <w:b/>
          <w:bCs/>
          <w:color w:val="444444"/>
          <w:sz w:val="21"/>
          <w:szCs w:val="21"/>
          <w:lang w:val="en-US"/>
        </w:rPr>
        <w:t xml:space="preserve"> </w:t>
      </w:r>
      <w:r w:rsidRPr="001B045E">
        <w:rPr>
          <w:rFonts w:ascii="Helvetica" w:eastAsia="Tw Cen MT" w:hAnsi="Helvetica" w:cs="Helvetica"/>
          <w:b/>
          <w:bCs/>
          <w:color w:val="0070C0"/>
          <w:sz w:val="21"/>
          <w:szCs w:val="21"/>
          <w:lang w:val="en-US"/>
        </w:rPr>
        <w:t>Which of the following statements relating to transfusion related lung injury is untrue?</w:t>
      </w:r>
      <w:r w:rsidRPr="001B045E">
        <w:rPr>
          <w:rFonts w:ascii="Helvetica" w:eastAsia="Tw Cen MT" w:hAnsi="Helvetica" w:cs="Helvetica"/>
          <w:b/>
          <w:bCs/>
          <w:color w:val="0070C0"/>
          <w:sz w:val="21"/>
          <w:szCs w:val="21"/>
          <w:lang w:val="en-US"/>
        </w:rPr>
        <w:br/>
      </w:r>
    </w:p>
    <w:tbl>
      <w:tblPr>
        <w:tblStyle w:val="TableGridLight1"/>
        <w:tblW w:w="9780" w:type="dxa"/>
        <w:tblLook w:val="04A0" w:firstRow="1" w:lastRow="0" w:firstColumn="1" w:lastColumn="0" w:noHBand="0" w:noVBand="1"/>
      </w:tblPr>
      <w:tblGrid>
        <w:gridCol w:w="824"/>
        <w:gridCol w:w="8956"/>
      </w:tblGrid>
      <w:tr w:rsidR="001B045E" w:rsidRPr="001B045E" w14:paraId="6F876CC7" w14:textId="77777777" w:rsidTr="002D0210">
        <w:tc>
          <w:tcPr>
            <w:tcW w:w="300" w:type="dxa"/>
            <w:hideMark/>
          </w:tcPr>
          <w:p w14:paraId="32B0CA89" w14:textId="0FDB701F"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00DC5A2E">
                <v:shape id="_x0000_i1736" type="#_x0000_t75" style="width:20.25pt;height:18pt" o:ole="">
                  <v:imagedata r:id="rId58" o:title=""/>
                </v:shape>
                <w:control r:id="rId262" w:name="DefaultOcxName73" w:shapeid="_x0000_i1736"/>
              </w:object>
            </w:r>
            <w:r w:rsidRPr="001B045E">
              <w:rPr>
                <w:rFonts w:ascii="Tw Cen MT" w:eastAsia="Tw Cen MT" w:hAnsi="Tw Cen MT" w:cs="Arial"/>
                <w:color w:val="335B74"/>
                <w:sz w:val="20"/>
                <w:szCs w:val="20"/>
              </w:rPr>
              <w:t>A</w:t>
            </w:r>
          </w:p>
        </w:tc>
        <w:tc>
          <w:tcPr>
            <w:tcW w:w="6750" w:type="dxa"/>
            <w:hideMark/>
          </w:tcPr>
          <w:p w14:paraId="4356AF14"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It is commoner following transfusion with fresh frozen plasma than with packed red cells</w:t>
            </w:r>
          </w:p>
        </w:tc>
      </w:tr>
      <w:tr w:rsidR="001B045E" w:rsidRPr="001B045E" w14:paraId="4C3A21D3" w14:textId="77777777" w:rsidTr="002D0210">
        <w:tc>
          <w:tcPr>
            <w:tcW w:w="300" w:type="dxa"/>
            <w:hideMark/>
          </w:tcPr>
          <w:p w14:paraId="3964F851" w14:textId="6D044F70"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207C55A7">
                <v:shape id="_x0000_i1739" type="#_x0000_t75" style="width:20.25pt;height:18pt" o:ole="">
                  <v:imagedata r:id="rId114" o:title=""/>
                </v:shape>
                <w:control r:id="rId263" w:name="DefaultOcxName135" w:shapeid="_x0000_i1739"/>
              </w:object>
            </w:r>
            <w:r w:rsidRPr="001B045E">
              <w:rPr>
                <w:rFonts w:ascii="Tw Cen MT" w:eastAsia="Tw Cen MT" w:hAnsi="Tw Cen MT" w:cs="Arial"/>
                <w:color w:val="335B74"/>
                <w:sz w:val="20"/>
                <w:szCs w:val="20"/>
              </w:rPr>
              <w:t>B</w:t>
            </w:r>
          </w:p>
        </w:tc>
        <w:tc>
          <w:tcPr>
            <w:tcW w:w="6750" w:type="dxa"/>
            <w:hideMark/>
          </w:tcPr>
          <w:p w14:paraId="71971629"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 xml:space="preserve">It is a </w:t>
            </w:r>
            <w:proofErr w:type="spellStart"/>
            <w:r w:rsidRPr="001B045E">
              <w:rPr>
                <w:rFonts w:ascii="Tw Cen MT" w:eastAsia="Tw Cen MT" w:hAnsi="Tw Cen MT" w:cs="Arial"/>
                <w:color w:val="335B74"/>
                <w:sz w:val="20"/>
                <w:szCs w:val="20"/>
              </w:rPr>
              <w:t>recognised</w:t>
            </w:r>
            <w:proofErr w:type="spellEnd"/>
            <w:r w:rsidRPr="001B045E">
              <w:rPr>
                <w:rFonts w:ascii="Tw Cen MT" w:eastAsia="Tw Cen MT" w:hAnsi="Tw Cen MT" w:cs="Arial"/>
                <w:color w:val="335B74"/>
                <w:sz w:val="20"/>
                <w:szCs w:val="20"/>
              </w:rPr>
              <w:t xml:space="preserve"> complication of platelet transfusion</w:t>
            </w:r>
          </w:p>
        </w:tc>
      </w:tr>
      <w:tr w:rsidR="001B045E" w:rsidRPr="001B045E" w14:paraId="7CD1F392" w14:textId="77777777" w:rsidTr="002D0210">
        <w:tc>
          <w:tcPr>
            <w:tcW w:w="300" w:type="dxa"/>
            <w:hideMark/>
          </w:tcPr>
          <w:p w14:paraId="6D306A1A" w14:textId="0DA5D44C"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5CEEB152">
                <v:shape id="_x0000_i1742" type="#_x0000_t75" style="width:20.25pt;height:18pt" o:ole="">
                  <v:imagedata r:id="rId58" o:title=""/>
                </v:shape>
                <w:control r:id="rId264" w:name="DefaultOcxName234" w:shapeid="_x0000_i1742"/>
              </w:object>
            </w:r>
            <w:r w:rsidRPr="001B045E">
              <w:rPr>
                <w:rFonts w:ascii="Tw Cen MT" w:eastAsia="Tw Cen MT" w:hAnsi="Tw Cen MT" w:cs="Arial"/>
                <w:color w:val="335B74"/>
                <w:sz w:val="20"/>
                <w:szCs w:val="20"/>
              </w:rPr>
              <w:t>C</w:t>
            </w:r>
          </w:p>
        </w:tc>
        <w:tc>
          <w:tcPr>
            <w:tcW w:w="6750" w:type="dxa"/>
            <w:hideMark/>
          </w:tcPr>
          <w:p w14:paraId="7563481A"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 xml:space="preserve">It occurs </w:t>
            </w:r>
            <w:proofErr w:type="gramStart"/>
            <w:r w:rsidRPr="001B045E">
              <w:rPr>
                <w:rFonts w:ascii="Tw Cen MT" w:eastAsia="Tw Cen MT" w:hAnsi="Tw Cen MT" w:cs="Arial"/>
                <w:color w:val="335B74"/>
                <w:sz w:val="20"/>
                <w:szCs w:val="20"/>
              </w:rPr>
              <w:t>as a result of</w:t>
            </w:r>
            <w:proofErr w:type="gramEnd"/>
            <w:r w:rsidRPr="001B045E">
              <w:rPr>
                <w:rFonts w:ascii="Tw Cen MT" w:eastAsia="Tw Cen MT" w:hAnsi="Tw Cen MT" w:cs="Arial"/>
                <w:color w:val="335B74"/>
                <w:sz w:val="20"/>
                <w:szCs w:val="20"/>
              </w:rPr>
              <w:t xml:space="preserve"> leucocyte antibodies in the transfused plasma</w:t>
            </w:r>
          </w:p>
        </w:tc>
      </w:tr>
      <w:tr w:rsidR="001B045E" w:rsidRPr="001B045E" w14:paraId="5B4F730A" w14:textId="77777777" w:rsidTr="002D0210">
        <w:tc>
          <w:tcPr>
            <w:tcW w:w="300" w:type="dxa"/>
            <w:hideMark/>
          </w:tcPr>
          <w:p w14:paraId="1D7A180F" w14:textId="38CC3719"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4C159155">
                <v:shape id="_x0000_i1745" type="#_x0000_t75" style="width:20.25pt;height:18pt" o:ole="">
                  <v:imagedata r:id="rId58" o:title=""/>
                </v:shape>
                <w:control r:id="rId265" w:name="DefaultOcxName334" w:shapeid="_x0000_i1745"/>
              </w:object>
            </w:r>
            <w:r w:rsidRPr="001B045E">
              <w:rPr>
                <w:rFonts w:ascii="Tw Cen MT" w:eastAsia="Tw Cen MT" w:hAnsi="Tw Cen MT" w:cs="Arial"/>
                <w:color w:val="335B74"/>
                <w:sz w:val="20"/>
                <w:szCs w:val="20"/>
              </w:rPr>
              <w:t>D</w:t>
            </w:r>
          </w:p>
        </w:tc>
        <w:tc>
          <w:tcPr>
            <w:tcW w:w="6750" w:type="dxa"/>
            <w:hideMark/>
          </w:tcPr>
          <w:p w14:paraId="6FF9C034"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Typically manifests as acute onset pulmonary oedema 1-2 hours following transfusion</w:t>
            </w:r>
          </w:p>
        </w:tc>
      </w:tr>
      <w:tr w:rsidR="001B045E" w:rsidRPr="001B045E" w14:paraId="4209F5C3" w14:textId="77777777" w:rsidTr="002D0210">
        <w:tc>
          <w:tcPr>
            <w:tcW w:w="300" w:type="dxa"/>
            <w:hideMark/>
          </w:tcPr>
          <w:p w14:paraId="11FD330F" w14:textId="595ABF21"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object w:dxaOrig="225" w:dyaOrig="225" w14:anchorId="727559AB">
                <v:shape id="_x0000_i1748" type="#_x0000_t75" style="width:20.25pt;height:18pt" o:ole="">
                  <v:imagedata r:id="rId266" o:title=""/>
                </v:shape>
                <w:control r:id="rId267" w:name="DefaultOcxName434" w:shapeid="_x0000_i1748"/>
              </w:object>
            </w:r>
            <w:r w:rsidRPr="001B045E">
              <w:rPr>
                <w:rFonts w:ascii="Tw Cen MT" w:eastAsia="Tw Cen MT" w:hAnsi="Tw Cen MT" w:cs="Arial"/>
                <w:color w:val="335B74"/>
                <w:sz w:val="20"/>
                <w:szCs w:val="20"/>
              </w:rPr>
              <w:t>E</w:t>
            </w:r>
          </w:p>
        </w:tc>
        <w:tc>
          <w:tcPr>
            <w:tcW w:w="6750" w:type="dxa"/>
            <w:hideMark/>
          </w:tcPr>
          <w:p w14:paraId="399C738F" w14:textId="77777777" w:rsidR="001B045E" w:rsidRPr="001B045E" w:rsidRDefault="001B045E" w:rsidP="001B045E">
            <w:pPr>
              <w:jc w:val="both"/>
              <w:rPr>
                <w:rFonts w:ascii="Tw Cen MT" w:eastAsia="Tw Cen MT" w:hAnsi="Tw Cen MT" w:cs="Arial"/>
                <w:color w:val="335B74"/>
                <w:sz w:val="24"/>
                <w:szCs w:val="24"/>
              </w:rPr>
            </w:pPr>
            <w:r w:rsidRPr="001B045E">
              <w:rPr>
                <w:rFonts w:ascii="Tw Cen MT" w:eastAsia="Tw Cen MT" w:hAnsi="Tw Cen MT" w:cs="Arial"/>
                <w:color w:val="335B74"/>
                <w:sz w:val="20"/>
                <w:szCs w:val="20"/>
              </w:rPr>
              <w:t>Early therapy with diuretics reduces pulmonary infiltrates and improves outcomes</w:t>
            </w:r>
          </w:p>
        </w:tc>
      </w:tr>
    </w:tbl>
    <w:p w14:paraId="13261841"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t xml:space="preserve">Transfusion related lung injury is most common following the transfusion of plasma components such as platelets and FFP. The condition is due to leucocyte antibodies in the transfused plasma. This causes leucocyte sequestration and degranulation in the lung. This produces marked microvascular and tissue damage with the development of a </w:t>
      </w:r>
      <w:proofErr w:type="spellStart"/>
      <w:r w:rsidRPr="001B045E">
        <w:rPr>
          <w:rFonts w:ascii="Helvetica" w:eastAsia="Tw Cen MT" w:hAnsi="Helvetica" w:cs="Helvetica"/>
          <w:color w:val="444444"/>
          <w:sz w:val="21"/>
          <w:szCs w:val="21"/>
        </w:rPr>
        <w:t>non cardiogenic</w:t>
      </w:r>
      <w:proofErr w:type="spellEnd"/>
      <w:r w:rsidRPr="001B045E">
        <w:rPr>
          <w:rFonts w:ascii="Helvetica" w:eastAsia="Tw Cen MT" w:hAnsi="Helvetica" w:cs="Helvetica"/>
          <w:color w:val="444444"/>
          <w:sz w:val="21"/>
          <w:szCs w:val="21"/>
        </w:rPr>
        <w:t xml:space="preserve"> pulmonary oedema. Because the primary problem is one of tissue injury, diuretic therapy is largely unhelpful.</w:t>
      </w:r>
    </w:p>
    <w:p w14:paraId="377D23FF" w14:textId="77777777" w:rsidR="001B045E" w:rsidRPr="001B045E" w:rsidRDefault="001B045E" w:rsidP="001B045E">
      <w:pPr>
        <w:keepNext/>
        <w:keepLines/>
        <w:spacing w:before="40" w:after="0" w:line="276" w:lineRule="auto"/>
        <w:outlineLvl w:val="1"/>
        <w:rPr>
          <w:rFonts w:ascii="Tw Cen MT Condensed" w:eastAsia="Times New Roman" w:hAnsi="Tw Cen MT Condensed" w:cs="Arial"/>
          <w:b/>
          <w:bCs/>
          <w:color w:val="337AB7"/>
          <w:sz w:val="32"/>
          <w:szCs w:val="32"/>
          <w:lang w:val="en-US"/>
        </w:rPr>
      </w:pPr>
      <w:r w:rsidRPr="001B045E">
        <w:rPr>
          <w:rFonts w:ascii="Tw Cen MT Condensed" w:eastAsia="Times New Roman" w:hAnsi="Tw Cen MT Condensed" w:cs="Arial"/>
          <w:b/>
          <w:bCs/>
          <w:color w:val="337AB7"/>
          <w:sz w:val="32"/>
          <w:szCs w:val="32"/>
          <w:lang w:val="en-US"/>
        </w:rPr>
        <w:t xml:space="preserve">Massive </w:t>
      </w:r>
      <w:proofErr w:type="spellStart"/>
      <w:r w:rsidRPr="001B045E">
        <w:rPr>
          <w:rFonts w:ascii="Tw Cen MT Condensed" w:eastAsia="Times New Roman" w:hAnsi="Tw Cen MT Condensed" w:cs="Arial"/>
          <w:b/>
          <w:bCs/>
          <w:color w:val="337AB7"/>
          <w:sz w:val="32"/>
          <w:szCs w:val="32"/>
          <w:lang w:val="en-US"/>
        </w:rPr>
        <w:t>haemorrhage</w:t>
      </w:r>
      <w:proofErr w:type="spellEnd"/>
    </w:p>
    <w:p w14:paraId="56DAB1D2"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b/>
          <w:bCs/>
          <w:color w:val="444444"/>
          <w:sz w:val="21"/>
          <w:szCs w:val="21"/>
        </w:rPr>
        <w:t>Definition</w:t>
      </w:r>
      <w:r w:rsidRPr="001B045E">
        <w:rPr>
          <w:rFonts w:ascii="Helvetica" w:eastAsia="Tw Cen MT" w:hAnsi="Helvetica" w:cs="Helvetica"/>
          <w:color w:val="444444"/>
          <w:sz w:val="21"/>
          <w:szCs w:val="21"/>
        </w:rPr>
        <w:br/>
        <w:t xml:space="preserve">This is the loss of one blood volume in a </w:t>
      </w:r>
      <w:proofErr w:type="gramStart"/>
      <w:r w:rsidRPr="001B045E">
        <w:rPr>
          <w:rFonts w:ascii="Helvetica" w:eastAsia="Tw Cen MT" w:hAnsi="Helvetica" w:cs="Helvetica"/>
          <w:color w:val="444444"/>
          <w:sz w:val="21"/>
          <w:szCs w:val="21"/>
        </w:rPr>
        <w:t>24 hour</w:t>
      </w:r>
      <w:proofErr w:type="gramEnd"/>
      <w:r w:rsidRPr="001B045E">
        <w:rPr>
          <w:rFonts w:ascii="Helvetica" w:eastAsia="Tw Cen MT" w:hAnsi="Helvetica" w:cs="Helvetica"/>
          <w:color w:val="444444"/>
          <w:sz w:val="21"/>
          <w:szCs w:val="21"/>
        </w:rPr>
        <w:t xml:space="preserve"> period or the loss of 50% of the circulating blood volume in 3 hours. A blood loss of 150ml/ minute is also included. The normal adult blood volume is 7% of total adult body weight. The blood volume equates to between 8 and 9% of a child's body weight. </w:t>
      </w:r>
      <w:r w:rsidRPr="001B045E">
        <w:rPr>
          <w:rFonts w:ascii="Helvetica" w:eastAsia="Tw Cen MT" w:hAnsi="Helvetica" w:cs="Helvetica"/>
          <w:color w:val="444444"/>
          <w:sz w:val="21"/>
          <w:szCs w:val="21"/>
        </w:rPr>
        <w:br/>
      </w: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Complications of massive transfusion</w:t>
      </w:r>
    </w:p>
    <w:tbl>
      <w:tblPr>
        <w:tblW w:w="97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992"/>
        <w:gridCol w:w="6788"/>
      </w:tblGrid>
      <w:tr w:rsidR="001B045E" w:rsidRPr="001B045E" w14:paraId="5CB1E662" w14:textId="77777777" w:rsidTr="002D0210">
        <w:trPr>
          <w:tblHeader/>
        </w:trPr>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1EE4AA5F"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lastRenderedPageBreak/>
              <w:t>Complication</w:t>
            </w:r>
          </w:p>
        </w:tc>
        <w:tc>
          <w:tcPr>
            <w:tcW w:w="0" w:type="auto"/>
            <w:tcBorders>
              <w:top w:val="nil"/>
              <w:left w:val="single" w:sz="6" w:space="0" w:color="DDDDDD"/>
              <w:bottom w:val="single" w:sz="12" w:space="0" w:color="DDDDDD"/>
              <w:right w:val="single" w:sz="6" w:space="0" w:color="DDDDDD"/>
            </w:tcBorders>
            <w:shd w:val="clear" w:color="auto" w:fill="D9EDF7"/>
            <w:tcMar>
              <w:top w:w="120" w:type="dxa"/>
              <w:left w:w="120" w:type="dxa"/>
              <w:bottom w:w="120" w:type="dxa"/>
              <w:right w:w="120" w:type="dxa"/>
            </w:tcMar>
            <w:vAlign w:val="bottom"/>
            <w:hideMark/>
          </w:tcPr>
          <w:p w14:paraId="4568B343" w14:textId="77777777" w:rsidR="001B045E" w:rsidRPr="001B045E" w:rsidRDefault="001B045E" w:rsidP="001B045E">
            <w:pPr>
              <w:spacing w:after="300"/>
              <w:jc w:val="both"/>
              <w:rPr>
                <w:rFonts w:ascii="Tw Cen MT" w:eastAsia="Tw Cen MT" w:hAnsi="Tw Cen MT" w:cs="Arial"/>
                <w:b/>
                <w:bCs/>
                <w:sz w:val="24"/>
                <w:szCs w:val="24"/>
              </w:rPr>
            </w:pPr>
            <w:r w:rsidRPr="001B045E">
              <w:rPr>
                <w:rFonts w:ascii="Tw Cen MT" w:eastAsia="Tw Cen MT" w:hAnsi="Tw Cen MT" w:cs="Arial"/>
                <w:b/>
                <w:bCs/>
              </w:rPr>
              <w:t>Key points</w:t>
            </w:r>
          </w:p>
        </w:tc>
      </w:tr>
      <w:tr w:rsidR="001B045E" w:rsidRPr="001B045E" w14:paraId="5138B685"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FE01DA9"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Hypothermia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3DEB0FD"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Blood is refrigerated</w:t>
            </w:r>
            <w:r w:rsidRPr="001B045E">
              <w:rPr>
                <w:rFonts w:ascii="Tw Cen MT" w:eastAsia="Tw Cen MT" w:hAnsi="Tw Cen MT" w:cs="Arial"/>
              </w:rPr>
              <w:br/>
              <w:t>Hypothermic blood impairs homeostasis </w:t>
            </w:r>
            <w:r w:rsidRPr="001B045E">
              <w:rPr>
                <w:rFonts w:ascii="Tw Cen MT" w:eastAsia="Tw Cen MT" w:hAnsi="Tw Cen MT" w:cs="Arial"/>
              </w:rPr>
              <w:br/>
              <w:t>Shifts Bohr curve to the left</w:t>
            </w:r>
          </w:p>
        </w:tc>
      </w:tr>
      <w:tr w:rsidR="001B045E" w:rsidRPr="001B045E" w14:paraId="59FE55DA"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BEF9A4"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Hypocalcaemia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7BBC94"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Both FFP and platelets contain citrate anticoagulant, this may chelate calcium</w:t>
            </w:r>
          </w:p>
        </w:tc>
      </w:tr>
      <w:tr w:rsidR="001B045E" w:rsidRPr="001B045E" w14:paraId="59285BB6"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D306F1B"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Hyperkalaemia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623094C"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Plasma of red cells stored for 4-5 weeks contains 5-10 mmol K</w:t>
            </w:r>
            <w:r w:rsidRPr="001B045E">
              <w:rPr>
                <w:rFonts w:ascii="Tw Cen MT" w:eastAsia="Tw Cen MT" w:hAnsi="Tw Cen MT" w:cs="Arial"/>
                <w:sz w:val="16"/>
                <w:szCs w:val="16"/>
                <w:vertAlign w:val="superscript"/>
              </w:rPr>
              <w:t>+</w:t>
            </w:r>
          </w:p>
        </w:tc>
      </w:tr>
      <w:tr w:rsidR="001B045E" w:rsidRPr="001B045E" w14:paraId="798CA703"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532A4F"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Delayed type transfusion reactions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8B06B2"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 xml:space="preserve">Due to minor incompatibility issues especially if urgent or </w:t>
            </w:r>
            <w:proofErr w:type="spellStart"/>
            <w:r w:rsidRPr="001B045E">
              <w:rPr>
                <w:rFonts w:ascii="Tw Cen MT" w:eastAsia="Tw Cen MT" w:hAnsi="Tw Cen MT" w:cs="Arial"/>
              </w:rPr>
              <w:t>non cross</w:t>
            </w:r>
            <w:proofErr w:type="spellEnd"/>
            <w:r w:rsidRPr="001B045E">
              <w:rPr>
                <w:rFonts w:ascii="Tw Cen MT" w:eastAsia="Tw Cen MT" w:hAnsi="Tw Cen MT" w:cs="Arial"/>
              </w:rPr>
              <w:t xml:space="preserve"> matched blood used</w:t>
            </w:r>
          </w:p>
        </w:tc>
      </w:tr>
      <w:tr w:rsidR="001B045E" w:rsidRPr="001B045E" w14:paraId="23A1E55D"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3F021D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Transfusion related lung injury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E4E0EFD"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Acute onset non cardiogenic pulmonary oedema</w:t>
            </w:r>
            <w:r w:rsidRPr="001B045E">
              <w:rPr>
                <w:rFonts w:ascii="Tw Cen MT" w:eastAsia="Tw Cen MT" w:hAnsi="Tw Cen MT" w:cs="Arial"/>
              </w:rPr>
              <w:br/>
              <w:t>Leading cause of transfusion related deaths</w:t>
            </w:r>
            <w:r w:rsidRPr="001B045E">
              <w:rPr>
                <w:rFonts w:ascii="Tw Cen MT" w:eastAsia="Tw Cen MT" w:hAnsi="Tw Cen MT" w:cs="Arial"/>
              </w:rPr>
              <w:br/>
              <w:t>Greatest risk posed with plasma components</w:t>
            </w:r>
            <w:r w:rsidRPr="001B045E">
              <w:rPr>
                <w:rFonts w:ascii="Tw Cen MT" w:eastAsia="Tw Cen MT" w:hAnsi="Tw Cen MT" w:cs="Arial"/>
              </w:rPr>
              <w:br/>
              <w:t xml:space="preserve">Occurs </w:t>
            </w:r>
            <w:proofErr w:type="gramStart"/>
            <w:r w:rsidRPr="001B045E">
              <w:rPr>
                <w:rFonts w:ascii="Tw Cen MT" w:eastAsia="Tw Cen MT" w:hAnsi="Tw Cen MT" w:cs="Arial"/>
              </w:rPr>
              <w:t>as a result of</w:t>
            </w:r>
            <w:proofErr w:type="gramEnd"/>
            <w:r w:rsidRPr="001B045E">
              <w:rPr>
                <w:rFonts w:ascii="Tw Cen MT" w:eastAsia="Tw Cen MT" w:hAnsi="Tw Cen MT" w:cs="Arial"/>
              </w:rPr>
              <w:t xml:space="preserve"> leucocyte antibodies in transfused plasma</w:t>
            </w:r>
            <w:r w:rsidRPr="001B045E">
              <w:rPr>
                <w:rFonts w:ascii="Tw Cen MT" w:eastAsia="Tw Cen MT" w:hAnsi="Tw Cen MT" w:cs="Arial"/>
              </w:rPr>
              <w:br/>
              <w:t>Aggregation and degranulation of leucocytes in lung tissue accounts for lung injury</w:t>
            </w:r>
          </w:p>
        </w:tc>
      </w:tr>
      <w:tr w:rsidR="001B045E" w:rsidRPr="001B045E" w14:paraId="72E90BC7" w14:textId="77777777" w:rsidTr="002D021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E8F861"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Coagulopathy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8D61AD" w14:textId="77777777" w:rsidR="001B045E" w:rsidRPr="001B045E" w:rsidRDefault="001B045E" w:rsidP="001B045E">
            <w:pPr>
              <w:spacing w:after="300"/>
              <w:jc w:val="both"/>
              <w:rPr>
                <w:rFonts w:ascii="Tw Cen MT" w:eastAsia="Tw Cen MT" w:hAnsi="Tw Cen MT" w:cs="Arial"/>
                <w:sz w:val="24"/>
                <w:szCs w:val="24"/>
              </w:rPr>
            </w:pPr>
            <w:r w:rsidRPr="001B045E">
              <w:rPr>
                <w:rFonts w:ascii="Tw Cen MT" w:eastAsia="Tw Cen MT" w:hAnsi="Tw Cen MT" w:cs="Arial"/>
              </w:rPr>
              <w:t>Anticipate once circulating blood volume transfused</w:t>
            </w:r>
            <w:r w:rsidRPr="001B045E">
              <w:rPr>
                <w:rFonts w:ascii="Tw Cen MT" w:eastAsia="Tw Cen MT" w:hAnsi="Tw Cen MT" w:cs="Arial"/>
              </w:rPr>
              <w:br/>
              <w:t>1 blood volume usually drops platelet count to 100 or less</w:t>
            </w:r>
            <w:r w:rsidRPr="001B045E">
              <w:rPr>
                <w:rFonts w:ascii="Tw Cen MT" w:eastAsia="Tw Cen MT" w:hAnsi="Tw Cen MT" w:cs="Arial"/>
              </w:rPr>
              <w:br/>
              <w:t>1 blood volume will both dilute and not replace clotting factors</w:t>
            </w:r>
            <w:r w:rsidRPr="001B045E">
              <w:rPr>
                <w:rFonts w:ascii="Tw Cen MT" w:eastAsia="Tw Cen MT" w:hAnsi="Tw Cen MT" w:cs="Arial"/>
              </w:rPr>
              <w:br/>
              <w:t>Fibrinogen concentration halves per 0.75 blood volume transfused</w:t>
            </w:r>
          </w:p>
        </w:tc>
      </w:tr>
    </w:tbl>
    <w:p w14:paraId="7175BAA4" w14:textId="77777777" w:rsidR="001B045E" w:rsidRPr="001B045E" w:rsidRDefault="001B045E" w:rsidP="001B045E">
      <w:pPr>
        <w:shd w:val="clear" w:color="auto" w:fill="FFFFFF"/>
        <w:jc w:val="both"/>
        <w:rPr>
          <w:rFonts w:ascii="Helvetica" w:eastAsia="Tw Cen MT" w:hAnsi="Helvetica" w:cs="Helvetica"/>
          <w:color w:val="444444"/>
          <w:sz w:val="21"/>
          <w:szCs w:val="21"/>
        </w:rPr>
      </w:pPr>
      <w:r w:rsidRPr="001B045E">
        <w:rPr>
          <w:rFonts w:ascii="Helvetica" w:eastAsia="Tw Cen MT" w:hAnsi="Helvetica" w:cs="Helvetica"/>
          <w:color w:val="444444"/>
          <w:sz w:val="21"/>
          <w:szCs w:val="21"/>
        </w:rPr>
        <w:br/>
      </w:r>
      <w:r w:rsidRPr="001B045E">
        <w:rPr>
          <w:rFonts w:ascii="Helvetica" w:eastAsia="Tw Cen MT" w:hAnsi="Helvetica" w:cs="Helvetica"/>
          <w:b/>
          <w:bCs/>
          <w:color w:val="444444"/>
          <w:sz w:val="21"/>
          <w:szCs w:val="21"/>
        </w:rPr>
        <w:t>References</w:t>
      </w:r>
      <w:r w:rsidRPr="001B045E">
        <w:rPr>
          <w:rFonts w:ascii="Helvetica" w:eastAsia="Tw Cen MT" w:hAnsi="Helvetica" w:cs="Helvetica"/>
          <w:color w:val="444444"/>
          <w:sz w:val="21"/>
          <w:szCs w:val="21"/>
        </w:rPr>
        <w:br/>
        <w:t>Stainsby </w:t>
      </w:r>
      <w:r w:rsidRPr="001B045E">
        <w:rPr>
          <w:rFonts w:ascii="Helvetica" w:eastAsia="Tw Cen MT" w:hAnsi="Helvetica" w:cs="Helvetica"/>
          <w:i/>
          <w:iCs/>
          <w:color w:val="444444"/>
          <w:sz w:val="21"/>
          <w:szCs w:val="21"/>
        </w:rPr>
        <w:t>et al</w:t>
      </w:r>
      <w:r w:rsidRPr="001B045E">
        <w:rPr>
          <w:rFonts w:ascii="Helvetica" w:eastAsia="Tw Cen MT" w:hAnsi="Helvetica" w:cs="Helvetica"/>
          <w:color w:val="444444"/>
          <w:sz w:val="21"/>
          <w:szCs w:val="21"/>
        </w:rPr>
        <w:t>. Guidelines on the management of massive blood loss. </w:t>
      </w:r>
      <w:r w:rsidRPr="001B045E">
        <w:rPr>
          <w:rFonts w:ascii="Helvetica" w:eastAsia="Tw Cen MT" w:hAnsi="Helvetica" w:cs="Helvetica"/>
          <w:i/>
          <w:iCs/>
          <w:color w:val="444444"/>
          <w:sz w:val="21"/>
          <w:szCs w:val="21"/>
        </w:rPr>
        <w:t>British Journal of Haematology</w:t>
      </w:r>
      <w:r w:rsidRPr="001B045E">
        <w:rPr>
          <w:rFonts w:ascii="Helvetica" w:eastAsia="Tw Cen MT" w:hAnsi="Helvetica" w:cs="Helvetica"/>
          <w:color w:val="444444"/>
          <w:sz w:val="21"/>
          <w:szCs w:val="21"/>
        </w:rPr>
        <w:t>2006 (135): 534 641.</w:t>
      </w:r>
    </w:p>
    <w:p w14:paraId="4C860E67" w14:textId="77777777" w:rsidR="001B045E" w:rsidRPr="001B045E" w:rsidRDefault="001B045E" w:rsidP="001B045E">
      <w:pPr>
        <w:jc w:val="both"/>
        <w:rPr>
          <w:rFonts w:ascii="Tw Cen MT" w:eastAsia="Tw Cen MT" w:hAnsi="Tw Cen MT" w:cs="Arial"/>
          <w:sz w:val="24"/>
          <w:szCs w:val="24"/>
        </w:rPr>
      </w:pPr>
    </w:p>
    <w:p w14:paraId="69525755" w14:textId="16ED388A" w:rsidR="001B045E" w:rsidRPr="001B045E" w:rsidRDefault="001B045E" w:rsidP="00C5436E">
      <w:pPr>
        <w:jc w:val="both"/>
        <w:rPr>
          <w:rFonts w:ascii="Helvetica" w:hAnsi="Helvetica" w:cs="Helvetica"/>
          <w:color w:val="002060"/>
          <w:sz w:val="24"/>
          <w:szCs w:val="24"/>
        </w:rPr>
      </w:pPr>
    </w:p>
    <w:p w14:paraId="259EC5C0" w14:textId="77777777" w:rsidR="001B045E" w:rsidRPr="0095343D" w:rsidRDefault="001B045E" w:rsidP="00C5436E">
      <w:pPr>
        <w:jc w:val="both"/>
        <w:rPr>
          <w:rFonts w:ascii="Helvetica" w:hAnsi="Helvetica" w:cs="Helvetica"/>
          <w:color w:val="002060"/>
          <w:sz w:val="24"/>
          <w:szCs w:val="24"/>
          <w:lang w:val="en-US"/>
        </w:rPr>
      </w:pPr>
    </w:p>
    <w:sectPr w:rsidR="001B045E" w:rsidRPr="0095343D" w:rsidSect="001B045E">
      <w:pgSz w:w="11906" w:h="16838"/>
      <w:pgMar w:top="284" w:right="851"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0517" w14:textId="77777777" w:rsidR="0014234F" w:rsidRDefault="0014234F" w:rsidP="0014234F">
      <w:pPr>
        <w:spacing w:after="0" w:line="240" w:lineRule="auto"/>
      </w:pPr>
      <w:r>
        <w:separator/>
      </w:r>
    </w:p>
  </w:endnote>
  <w:endnote w:type="continuationSeparator" w:id="0">
    <w:p w14:paraId="3E0DDD94" w14:textId="77777777" w:rsidR="0014234F" w:rsidRDefault="0014234F" w:rsidP="0014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8FDA" w14:textId="77777777" w:rsidR="0014234F" w:rsidRDefault="0014234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494650"/>
      <w:docPartObj>
        <w:docPartGallery w:val="Page Numbers (Bottom of Page)"/>
        <w:docPartUnique/>
      </w:docPartObj>
    </w:sdtPr>
    <w:sdtEndPr>
      <w:rPr>
        <w:noProof/>
      </w:rPr>
    </w:sdtEndPr>
    <w:sdtContent>
      <w:p w14:paraId="1BD4103C" w14:textId="77777777" w:rsidR="008E74F1" w:rsidRDefault="008E74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7F96A1" w14:textId="77777777" w:rsidR="008E74F1" w:rsidRDefault="008E74F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44595"/>
      <w:docPartObj>
        <w:docPartGallery w:val="Page Numbers (Bottom of Page)"/>
        <w:docPartUnique/>
      </w:docPartObj>
    </w:sdtPr>
    <w:sdtEndPr>
      <w:rPr>
        <w:noProof/>
      </w:rPr>
    </w:sdtEndPr>
    <w:sdtContent>
      <w:p w14:paraId="6AFF9DAC" w14:textId="77777777" w:rsidR="008E74F1" w:rsidRDefault="008E74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50BBC1" w14:textId="77777777" w:rsidR="008E74F1" w:rsidRDefault="008E7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C925" w14:textId="77777777" w:rsidR="0014234F" w:rsidRDefault="001423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8FB9" w14:textId="77777777" w:rsidR="0014234F" w:rsidRDefault="001423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EE9F" w14:textId="77777777" w:rsidR="008E74F1" w:rsidRDefault="008E74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3487" w14:textId="77777777" w:rsidR="008E74F1" w:rsidRDefault="008E74F1" w:rsidP="00341470">
    <w:pPr>
      <w:pStyle w:val="Footer"/>
      <w:jc w:val="center"/>
    </w:pPr>
  </w:p>
  <w:p w14:paraId="1021DFEF" w14:textId="77777777" w:rsidR="008E74F1" w:rsidRDefault="008E74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887568"/>
      <w:docPartObj>
        <w:docPartGallery w:val="Page Numbers (Bottom of Page)"/>
        <w:docPartUnique/>
      </w:docPartObj>
    </w:sdtPr>
    <w:sdtEndPr>
      <w:rPr>
        <w:noProof/>
      </w:rPr>
    </w:sdtEndPr>
    <w:sdtContent>
      <w:p w14:paraId="3E4612BB" w14:textId="77777777" w:rsidR="008E74F1" w:rsidRDefault="008E74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49547F" w14:textId="77777777" w:rsidR="008E74F1" w:rsidRDefault="008E74F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41445"/>
      <w:docPartObj>
        <w:docPartGallery w:val="Page Numbers (Bottom of Page)"/>
        <w:docPartUnique/>
      </w:docPartObj>
    </w:sdtPr>
    <w:sdtEndPr>
      <w:rPr>
        <w:noProof/>
      </w:rPr>
    </w:sdtEndPr>
    <w:sdtContent>
      <w:p w14:paraId="1E2C4E64" w14:textId="77777777" w:rsidR="008E74F1" w:rsidRDefault="008E74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C802E2" w14:textId="77777777" w:rsidR="008E74F1" w:rsidRDefault="008E74F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307204"/>
      <w:docPartObj>
        <w:docPartGallery w:val="Page Numbers (Bottom of Page)"/>
        <w:docPartUnique/>
      </w:docPartObj>
    </w:sdtPr>
    <w:sdtEndPr>
      <w:rPr>
        <w:noProof/>
      </w:rPr>
    </w:sdtEndPr>
    <w:sdtContent>
      <w:p w14:paraId="71220FE1" w14:textId="77777777" w:rsidR="008E74F1" w:rsidRDefault="008E74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810B7" w14:textId="77777777" w:rsidR="008E74F1" w:rsidRDefault="008E74F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991086"/>
      <w:docPartObj>
        <w:docPartGallery w:val="Page Numbers (Bottom of Page)"/>
        <w:docPartUnique/>
      </w:docPartObj>
    </w:sdtPr>
    <w:sdtEndPr>
      <w:rPr>
        <w:noProof/>
      </w:rPr>
    </w:sdtEndPr>
    <w:sdtContent>
      <w:p w14:paraId="073F4B3D" w14:textId="77777777" w:rsidR="008E74F1" w:rsidRDefault="008E74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61D3B" w14:textId="77777777" w:rsidR="008E74F1" w:rsidRDefault="008E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51CA" w14:textId="77777777" w:rsidR="0014234F" w:rsidRDefault="0014234F" w:rsidP="0014234F">
      <w:pPr>
        <w:spacing w:after="0" w:line="240" w:lineRule="auto"/>
      </w:pPr>
      <w:r>
        <w:separator/>
      </w:r>
    </w:p>
  </w:footnote>
  <w:footnote w:type="continuationSeparator" w:id="0">
    <w:p w14:paraId="57883FFA" w14:textId="77777777" w:rsidR="0014234F" w:rsidRDefault="0014234F" w:rsidP="00142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B44A" w14:textId="7CFDAFD2" w:rsidR="0014234F" w:rsidRDefault="0014234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DDAA" w14:textId="77777777" w:rsidR="00FB4B86" w:rsidRDefault="00FB4B8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74B0" w14:textId="77777777" w:rsidR="00FB4B86" w:rsidRDefault="00FB4B8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8BF0" w14:textId="36EC04FE" w:rsidR="00FB4B86" w:rsidRDefault="00FB4B8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ACA3" w14:textId="77777777" w:rsidR="00FB4B86" w:rsidRDefault="00FB4B8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4EA3" w14:textId="77777777" w:rsidR="00FB4B86" w:rsidRDefault="00FB4B8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AE7E" w14:textId="77777777" w:rsidR="00FB4B86" w:rsidRDefault="00FB4B8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1787" w14:textId="77777777" w:rsidR="00FB4B86" w:rsidRDefault="00FB4B8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3BAD" w14:textId="77777777" w:rsidR="00FB4B86" w:rsidRDefault="00FB4B8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004E" w14:textId="77777777" w:rsidR="00FB4B86" w:rsidRDefault="00FB4B8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E2C8" w14:textId="77777777" w:rsidR="00FB4B86" w:rsidRDefault="00FB4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0095" w14:textId="70423A84" w:rsidR="0014234F" w:rsidRDefault="0014234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Hlk88039711"/>
  <w:bookmarkStart w:id="18" w:name="_Hlk88039712"/>
  <w:p w14:paraId="10C56718" w14:textId="3E90C73F" w:rsidR="008E74F1" w:rsidRPr="0023455D" w:rsidRDefault="00FA4C91" w:rsidP="00FF01B7">
    <w:pPr>
      <w:rPr>
        <w:color w:val="1CADE4"/>
        <w:lang w:val="en-US"/>
      </w:rPr>
    </w:pPr>
    <w:sdt>
      <w:sdtPr>
        <w:rPr>
          <w:color w:val="1CADE4"/>
          <w:lang w:val="en-US"/>
        </w:rPr>
        <w:id w:val="-1502579632"/>
        <w:docPartObj>
          <w:docPartGallery w:val="Watermarks"/>
          <w:docPartUnique/>
        </w:docPartObj>
      </w:sdtPr>
      <w:sdtContent>
        <w:r w:rsidRPr="00FA4C91">
          <w:rPr>
            <w:noProof/>
            <w:color w:val="1CADE4"/>
            <w:lang w:val="en-US"/>
          </w:rPr>
          <w:pict w14:anchorId="7703B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77"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sdt>
      <w:sdtPr>
        <w:rPr>
          <w:color w:val="1CADE4"/>
          <w:lang w:val="en-US"/>
        </w:rPr>
        <w:id w:val="-936898138"/>
        <w:docPartObj>
          <w:docPartGallery w:val="Page Numbers (Margins)"/>
          <w:docPartUnique/>
        </w:docPartObj>
      </w:sdtPr>
      <w:sdtContent/>
    </w:sdt>
    <w:r w:rsidR="008E74F1" w:rsidRPr="0023455D">
      <w:rPr>
        <w:color w:val="1CADE4"/>
        <w:lang w:val="en-US"/>
      </w:rPr>
      <w:t xml:space="preserve">You </w:t>
    </w:r>
    <w:proofErr w:type="gramStart"/>
    <w:r w:rsidR="008E74F1" w:rsidRPr="0023455D">
      <w:rPr>
        <w:color w:val="1CADE4"/>
        <w:lang w:val="en-US"/>
      </w:rPr>
      <w:t>have to</w:t>
    </w:r>
    <w:proofErr w:type="gramEnd"/>
    <w:r w:rsidR="008E74F1" w:rsidRPr="0023455D">
      <w:rPr>
        <w:color w:val="1CADE4"/>
        <w:lang w:val="en-US"/>
      </w:rPr>
      <w:t xml:space="preserve"> pass your FRCS exam with us                                                Chapter One Anatomy Questions </w:t>
    </w:r>
    <w:bookmarkEnd w:id="17"/>
    <w:bookmarkEnd w:id="18"/>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8265" w14:textId="77777777" w:rsidR="00FB4B86" w:rsidRDefault="00FB4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921F" w14:textId="7D0D297E" w:rsidR="0014234F" w:rsidRDefault="001423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8FC0" w14:textId="77777777" w:rsidR="00FB4B86" w:rsidRDefault="00FB4B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D8E8" w14:textId="47A6F2E1" w:rsidR="00FB4B86" w:rsidRDefault="00FB4B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298E" w14:textId="5F0C05EF" w:rsidR="008E74F1" w:rsidRPr="00116187" w:rsidRDefault="008E74F1" w:rsidP="00AB03CE">
    <w:pPr>
      <w:pBdr>
        <w:bottom w:val="single" w:sz="4" w:space="1" w:color="auto"/>
      </w:pBdr>
      <w:tabs>
        <w:tab w:val="center" w:pos="4153"/>
        <w:tab w:val="right" w:pos="8306"/>
      </w:tabs>
      <w:bidi/>
      <w:spacing w:after="0" w:line="240" w:lineRule="auto"/>
      <w:contextualSpacing/>
      <w:jc w:val="right"/>
      <w:rPr>
        <w:rFonts w:ascii="Calibri" w:eastAsia="Calibri" w:hAnsi="Calibri" w:cs="Arial"/>
        <w:color w:val="0070C0"/>
        <w:lang w:val="en-US"/>
      </w:rPr>
    </w:pPr>
    <w:r w:rsidRPr="00116187">
      <w:rPr>
        <w:rFonts w:ascii="Calibri" w:eastAsia="Calibri" w:hAnsi="Calibri" w:cs="Arial"/>
        <w:color w:val="0070C0"/>
        <w:lang w:val="en-US"/>
      </w:rPr>
      <w:t xml:space="preserve"> How to pass your FRCS exam with us                                                                    </w:t>
    </w:r>
  </w:p>
  <w:p w14:paraId="5C2BD5B8" w14:textId="77777777" w:rsidR="008E74F1" w:rsidRPr="00E4577D" w:rsidRDefault="008E74F1">
    <w:pP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BA50" w14:textId="77777777" w:rsidR="00FB4B86" w:rsidRDefault="00FB4B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A973" w14:textId="77777777" w:rsidR="00FB4B86" w:rsidRDefault="00FB4B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972B" w14:textId="77777777" w:rsidR="00FB4B86" w:rsidRDefault="00FB4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4A8"/>
    <w:multiLevelType w:val="multilevel"/>
    <w:tmpl w:val="98FA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D6116"/>
    <w:multiLevelType w:val="multilevel"/>
    <w:tmpl w:val="9F7C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F232D"/>
    <w:multiLevelType w:val="multilevel"/>
    <w:tmpl w:val="690C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159B6"/>
    <w:multiLevelType w:val="multilevel"/>
    <w:tmpl w:val="A16A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25540"/>
    <w:multiLevelType w:val="multilevel"/>
    <w:tmpl w:val="9068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133EF"/>
    <w:multiLevelType w:val="multilevel"/>
    <w:tmpl w:val="3C60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31D2D"/>
    <w:multiLevelType w:val="multilevel"/>
    <w:tmpl w:val="E254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132A5"/>
    <w:multiLevelType w:val="hybridMultilevel"/>
    <w:tmpl w:val="8EC0D50C"/>
    <w:lvl w:ilvl="0" w:tplc="20FE010C">
      <w:start w:val="1"/>
      <w:numFmt w:val="decimal"/>
      <w:lvlText w:val="%1-"/>
      <w:lvlJc w:val="left"/>
      <w:pPr>
        <w:ind w:left="360"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FB33FF2"/>
    <w:multiLevelType w:val="multilevel"/>
    <w:tmpl w:val="AA7A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A0BC3"/>
    <w:multiLevelType w:val="multilevel"/>
    <w:tmpl w:val="B804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13A89"/>
    <w:multiLevelType w:val="multilevel"/>
    <w:tmpl w:val="A9C6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B19A8"/>
    <w:multiLevelType w:val="multilevel"/>
    <w:tmpl w:val="DA58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D1582"/>
    <w:multiLevelType w:val="multilevel"/>
    <w:tmpl w:val="8DF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557BB"/>
    <w:multiLevelType w:val="multilevel"/>
    <w:tmpl w:val="D3B4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51CE3"/>
    <w:multiLevelType w:val="multilevel"/>
    <w:tmpl w:val="BABA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C92672"/>
    <w:multiLevelType w:val="multilevel"/>
    <w:tmpl w:val="45CC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D558E"/>
    <w:multiLevelType w:val="multilevel"/>
    <w:tmpl w:val="0384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E07EE"/>
    <w:multiLevelType w:val="multilevel"/>
    <w:tmpl w:val="E9F8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F47B6"/>
    <w:multiLevelType w:val="multilevel"/>
    <w:tmpl w:val="8DC0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0253F7"/>
    <w:multiLevelType w:val="multilevel"/>
    <w:tmpl w:val="F900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B76393"/>
    <w:multiLevelType w:val="multilevel"/>
    <w:tmpl w:val="A190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645CD5"/>
    <w:multiLevelType w:val="multilevel"/>
    <w:tmpl w:val="4358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600086"/>
    <w:multiLevelType w:val="multilevel"/>
    <w:tmpl w:val="9DB0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8B0A48"/>
    <w:multiLevelType w:val="multilevel"/>
    <w:tmpl w:val="578E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25170B"/>
    <w:multiLevelType w:val="multilevel"/>
    <w:tmpl w:val="4684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D33C0"/>
    <w:multiLevelType w:val="multilevel"/>
    <w:tmpl w:val="F3C4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665AE3"/>
    <w:multiLevelType w:val="multilevel"/>
    <w:tmpl w:val="2340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7F467F"/>
    <w:multiLevelType w:val="multilevel"/>
    <w:tmpl w:val="5982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FF0EA9"/>
    <w:multiLevelType w:val="multilevel"/>
    <w:tmpl w:val="31C2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E318D3"/>
    <w:multiLevelType w:val="multilevel"/>
    <w:tmpl w:val="1866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EF2D36"/>
    <w:multiLevelType w:val="multilevel"/>
    <w:tmpl w:val="369C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C75DAE"/>
    <w:multiLevelType w:val="multilevel"/>
    <w:tmpl w:val="5FE2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F76BC"/>
    <w:multiLevelType w:val="multilevel"/>
    <w:tmpl w:val="C02C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1"/>
  </w:num>
  <w:num w:numId="4">
    <w:abstractNumId w:val="13"/>
  </w:num>
  <w:num w:numId="5">
    <w:abstractNumId w:val="21"/>
  </w:num>
  <w:num w:numId="6">
    <w:abstractNumId w:val="15"/>
  </w:num>
  <w:num w:numId="7">
    <w:abstractNumId w:val="12"/>
  </w:num>
  <w:num w:numId="8">
    <w:abstractNumId w:val="20"/>
  </w:num>
  <w:num w:numId="9">
    <w:abstractNumId w:val="29"/>
  </w:num>
  <w:num w:numId="10">
    <w:abstractNumId w:val="23"/>
  </w:num>
  <w:num w:numId="11">
    <w:abstractNumId w:val="9"/>
  </w:num>
  <w:num w:numId="12">
    <w:abstractNumId w:val="8"/>
  </w:num>
  <w:num w:numId="13">
    <w:abstractNumId w:val="22"/>
  </w:num>
  <w:num w:numId="14">
    <w:abstractNumId w:val="4"/>
  </w:num>
  <w:num w:numId="15">
    <w:abstractNumId w:val="31"/>
  </w:num>
  <w:num w:numId="16">
    <w:abstractNumId w:val="25"/>
  </w:num>
  <w:num w:numId="17">
    <w:abstractNumId w:val="30"/>
  </w:num>
  <w:num w:numId="18">
    <w:abstractNumId w:val="28"/>
  </w:num>
  <w:num w:numId="19">
    <w:abstractNumId w:val="26"/>
  </w:num>
  <w:num w:numId="20">
    <w:abstractNumId w:val="32"/>
  </w:num>
  <w:num w:numId="21">
    <w:abstractNumId w:val="18"/>
  </w:num>
  <w:num w:numId="22">
    <w:abstractNumId w:val="27"/>
  </w:num>
  <w:num w:numId="23">
    <w:abstractNumId w:val="10"/>
  </w:num>
  <w:num w:numId="24">
    <w:abstractNumId w:val="14"/>
  </w:num>
  <w:num w:numId="25">
    <w:abstractNumId w:val="6"/>
  </w:num>
  <w:num w:numId="26">
    <w:abstractNumId w:val="1"/>
  </w:num>
  <w:num w:numId="27">
    <w:abstractNumId w:val="19"/>
  </w:num>
  <w:num w:numId="28">
    <w:abstractNumId w:val="17"/>
  </w:num>
  <w:num w:numId="29">
    <w:abstractNumId w:val="2"/>
  </w:num>
  <w:num w:numId="30">
    <w:abstractNumId w:val="0"/>
  </w:num>
  <w:num w:numId="31">
    <w:abstractNumId w:val="5"/>
  </w:num>
  <w:num w:numId="32">
    <w:abstractNumId w:val="24"/>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78">
      <o:colormenu v:ext="edit" fillcolor="none [663]"/>
    </o:shapedefaults>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wsTAxNTIxNjc0MTFU0lEKTi0uzszPAykwrgUA1NmFzywAAAA="/>
  </w:docVars>
  <w:rsids>
    <w:rsidRoot w:val="00F575FB"/>
    <w:rsid w:val="00020198"/>
    <w:rsid w:val="00134D66"/>
    <w:rsid w:val="0014234F"/>
    <w:rsid w:val="001A31D7"/>
    <w:rsid w:val="001B045E"/>
    <w:rsid w:val="001D7A50"/>
    <w:rsid w:val="0026699B"/>
    <w:rsid w:val="002B3B0D"/>
    <w:rsid w:val="002C395F"/>
    <w:rsid w:val="00357C96"/>
    <w:rsid w:val="003867B6"/>
    <w:rsid w:val="004B00A7"/>
    <w:rsid w:val="00566CE9"/>
    <w:rsid w:val="005F19F3"/>
    <w:rsid w:val="00642912"/>
    <w:rsid w:val="00720D8A"/>
    <w:rsid w:val="00740043"/>
    <w:rsid w:val="007B54A4"/>
    <w:rsid w:val="00802216"/>
    <w:rsid w:val="00807CE4"/>
    <w:rsid w:val="008767D4"/>
    <w:rsid w:val="008E74F1"/>
    <w:rsid w:val="00914B9F"/>
    <w:rsid w:val="0092619E"/>
    <w:rsid w:val="0095343D"/>
    <w:rsid w:val="00963459"/>
    <w:rsid w:val="00990623"/>
    <w:rsid w:val="009E5671"/>
    <w:rsid w:val="00A50BA7"/>
    <w:rsid w:val="00A73BB8"/>
    <w:rsid w:val="00AC0FF2"/>
    <w:rsid w:val="00AC455C"/>
    <w:rsid w:val="00AD1371"/>
    <w:rsid w:val="00B54721"/>
    <w:rsid w:val="00B7692B"/>
    <w:rsid w:val="00BA1383"/>
    <w:rsid w:val="00C11208"/>
    <w:rsid w:val="00C5436E"/>
    <w:rsid w:val="00C96F11"/>
    <w:rsid w:val="00CE3730"/>
    <w:rsid w:val="00D07495"/>
    <w:rsid w:val="00D466C5"/>
    <w:rsid w:val="00D50DEB"/>
    <w:rsid w:val="00DA259D"/>
    <w:rsid w:val="00DF5AB1"/>
    <w:rsid w:val="00E61DE4"/>
    <w:rsid w:val="00EB269F"/>
    <w:rsid w:val="00F466F3"/>
    <w:rsid w:val="00F575FB"/>
    <w:rsid w:val="00FA4C91"/>
    <w:rsid w:val="00FB4B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78">
      <o:colormenu v:ext="edit" fillcolor="none [663]"/>
    </o:shapedefaults>
    <o:shapelayout v:ext="edit">
      <o:idmap v:ext="edit" data="1"/>
    </o:shapelayout>
  </w:shapeDefaults>
  <w:decimalSymbol w:val="."/>
  <w:listSeparator w:val=","/>
  <w14:docId w14:val="1DBD6C6B"/>
  <w15:chartTrackingRefBased/>
  <w15:docId w15:val="{86E69870-BD56-47F9-B55F-6BA41D23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4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B045E"/>
    <w:pPr>
      <w:keepNext/>
      <w:keepLines/>
      <w:spacing w:before="40" w:after="0"/>
      <w:outlineLvl w:val="2"/>
    </w:pPr>
    <w:rPr>
      <w:rFonts w:ascii="Tw Cen MT Condensed" w:eastAsia="Times New Roman" w:hAnsi="Tw Cen MT Condensed" w:cs="Arial"/>
      <w:color w:val="0D5571"/>
      <w:sz w:val="24"/>
      <w:szCs w:val="24"/>
      <w:lang w:val="en-US"/>
    </w:rPr>
  </w:style>
  <w:style w:type="paragraph" w:styleId="Heading4">
    <w:name w:val="heading 4"/>
    <w:basedOn w:val="Normal"/>
    <w:next w:val="Normal"/>
    <w:link w:val="Heading4Char"/>
    <w:uiPriority w:val="9"/>
    <w:semiHidden/>
    <w:unhideWhenUsed/>
    <w:qFormat/>
    <w:rsid w:val="001B045E"/>
    <w:pPr>
      <w:keepNext/>
      <w:keepLines/>
      <w:spacing w:before="40" w:after="0"/>
      <w:outlineLvl w:val="3"/>
    </w:pPr>
    <w:rPr>
      <w:rFonts w:ascii="Tw Cen MT Condensed" w:eastAsia="Times New Roman" w:hAnsi="Tw Cen MT Condensed" w:cs="Arial"/>
      <w:i/>
      <w:iCs/>
      <w:color w:val="1481AB"/>
    </w:rPr>
  </w:style>
  <w:style w:type="paragraph" w:styleId="Heading5">
    <w:name w:val="heading 5"/>
    <w:basedOn w:val="Normal"/>
    <w:next w:val="Normal"/>
    <w:link w:val="Heading5Char"/>
    <w:uiPriority w:val="9"/>
    <w:semiHidden/>
    <w:unhideWhenUsed/>
    <w:qFormat/>
    <w:rsid w:val="001B045E"/>
    <w:pPr>
      <w:keepNext/>
      <w:keepLines/>
      <w:spacing w:before="40" w:after="0"/>
      <w:outlineLvl w:val="4"/>
    </w:pPr>
    <w:rPr>
      <w:rFonts w:ascii="Tw Cen MT Condensed" w:eastAsia="Times New Roman" w:hAnsi="Tw Cen MT Condensed" w:cs="Arial"/>
      <w:color w:val="1481A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F1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423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34F"/>
  </w:style>
  <w:style w:type="paragraph" w:styleId="Footer">
    <w:name w:val="footer"/>
    <w:basedOn w:val="Normal"/>
    <w:link w:val="FooterChar"/>
    <w:uiPriority w:val="99"/>
    <w:unhideWhenUsed/>
    <w:rsid w:val="001423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34F"/>
  </w:style>
  <w:style w:type="paragraph" w:styleId="NoSpacing">
    <w:name w:val="No Spacing"/>
    <w:link w:val="NoSpacingChar"/>
    <w:uiPriority w:val="1"/>
    <w:qFormat/>
    <w:rsid w:val="001B045E"/>
    <w:pPr>
      <w:spacing w:after="0" w:line="240" w:lineRule="auto"/>
    </w:pPr>
  </w:style>
  <w:style w:type="character" w:customStyle="1" w:styleId="Heading2Char">
    <w:name w:val="Heading 2 Char"/>
    <w:basedOn w:val="DefaultParagraphFont"/>
    <w:link w:val="Heading2"/>
    <w:uiPriority w:val="9"/>
    <w:rsid w:val="001B045E"/>
    <w:rPr>
      <w:rFonts w:asciiTheme="majorHAnsi" w:eastAsiaTheme="majorEastAsia" w:hAnsiTheme="majorHAnsi" w:cstheme="majorBidi"/>
      <w:color w:val="2F5496" w:themeColor="accent1" w:themeShade="BF"/>
      <w:sz w:val="26"/>
      <w:szCs w:val="26"/>
    </w:rPr>
  </w:style>
  <w:style w:type="paragraph" w:customStyle="1" w:styleId="Heading31">
    <w:name w:val="Heading 31"/>
    <w:basedOn w:val="Normal"/>
    <w:next w:val="Normal"/>
    <w:uiPriority w:val="9"/>
    <w:unhideWhenUsed/>
    <w:qFormat/>
    <w:rsid w:val="001B045E"/>
    <w:pPr>
      <w:keepNext/>
      <w:keepLines/>
      <w:spacing w:before="40" w:after="0" w:line="276" w:lineRule="auto"/>
      <w:outlineLvl w:val="2"/>
    </w:pPr>
    <w:rPr>
      <w:rFonts w:ascii="Tw Cen MT Condensed" w:eastAsia="Times New Roman" w:hAnsi="Tw Cen MT Condensed" w:cs="Arial"/>
      <w:color w:val="0D5571"/>
      <w:sz w:val="24"/>
      <w:szCs w:val="24"/>
      <w:lang w:val="en-US"/>
    </w:rPr>
  </w:style>
  <w:style w:type="paragraph" w:customStyle="1" w:styleId="Heading41">
    <w:name w:val="Heading 41"/>
    <w:basedOn w:val="Normal"/>
    <w:next w:val="Normal"/>
    <w:uiPriority w:val="9"/>
    <w:unhideWhenUsed/>
    <w:qFormat/>
    <w:rsid w:val="001B045E"/>
    <w:pPr>
      <w:keepNext/>
      <w:keepLines/>
      <w:spacing w:before="40" w:after="0"/>
      <w:outlineLvl w:val="3"/>
    </w:pPr>
    <w:rPr>
      <w:rFonts w:ascii="Tw Cen MT Condensed" w:eastAsia="Times New Roman" w:hAnsi="Tw Cen MT Condensed" w:cs="Arial"/>
      <w:i/>
      <w:iCs/>
      <w:color w:val="1481AB"/>
    </w:rPr>
  </w:style>
  <w:style w:type="paragraph" w:customStyle="1" w:styleId="Heading51">
    <w:name w:val="Heading 51"/>
    <w:basedOn w:val="Normal"/>
    <w:next w:val="Normal"/>
    <w:uiPriority w:val="9"/>
    <w:unhideWhenUsed/>
    <w:qFormat/>
    <w:rsid w:val="001B045E"/>
    <w:pPr>
      <w:keepNext/>
      <w:keepLines/>
      <w:spacing w:before="40" w:after="0" w:line="276" w:lineRule="auto"/>
      <w:outlineLvl w:val="4"/>
    </w:pPr>
    <w:rPr>
      <w:rFonts w:ascii="Tw Cen MT Condensed" w:eastAsia="Times New Roman" w:hAnsi="Tw Cen MT Condensed" w:cs="Arial"/>
      <w:color w:val="1481AB"/>
      <w:lang w:val="en-US"/>
    </w:rPr>
  </w:style>
  <w:style w:type="numbering" w:customStyle="1" w:styleId="NoList1">
    <w:name w:val="No List1"/>
    <w:next w:val="NoList"/>
    <w:uiPriority w:val="99"/>
    <w:semiHidden/>
    <w:unhideWhenUsed/>
    <w:rsid w:val="001B045E"/>
  </w:style>
  <w:style w:type="character" w:customStyle="1" w:styleId="Heading3Char">
    <w:name w:val="Heading 3 Char"/>
    <w:basedOn w:val="DefaultParagraphFont"/>
    <w:link w:val="Heading3"/>
    <w:uiPriority w:val="9"/>
    <w:rsid w:val="001B045E"/>
    <w:rPr>
      <w:rFonts w:ascii="Tw Cen MT Condensed" w:eastAsia="Times New Roman" w:hAnsi="Tw Cen MT Condensed" w:cs="Arial"/>
      <w:color w:val="0D5571"/>
      <w:sz w:val="24"/>
      <w:szCs w:val="24"/>
      <w:lang w:val="en-US"/>
    </w:rPr>
  </w:style>
  <w:style w:type="character" w:customStyle="1" w:styleId="Heading4Char">
    <w:name w:val="Heading 4 Char"/>
    <w:basedOn w:val="DefaultParagraphFont"/>
    <w:link w:val="Heading4"/>
    <w:uiPriority w:val="9"/>
    <w:rsid w:val="001B045E"/>
    <w:rPr>
      <w:rFonts w:ascii="Tw Cen MT Condensed" w:eastAsia="Times New Roman" w:hAnsi="Tw Cen MT Condensed" w:cs="Arial"/>
      <w:i/>
      <w:iCs/>
      <w:color w:val="1481AB"/>
    </w:rPr>
  </w:style>
  <w:style w:type="character" w:customStyle="1" w:styleId="Heading5Char">
    <w:name w:val="Heading 5 Char"/>
    <w:basedOn w:val="DefaultParagraphFont"/>
    <w:link w:val="Heading5"/>
    <w:uiPriority w:val="9"/>
    <w:rsid w:val="001B045E"/>
    <w:rPr>
      <w:rFonts w:ascii="Tw Cen MT Condensed" w:eastAsia="Times New Roman" w:hAnsi="Tw Cen MT Condensed" w:cs="Arial"/>
      <w:color w:val="1481AB"/>
      <w:lang w:val="en-US"/>
    </w:rPr>
  </w:style>
  <w:style w:type="character" w:customStyle="1" w:styleId="NoSpacingChar">
    <w:name w:val="No Spacing Char"/>
    <w:basedOn w:val="DefaultParagraphFont"/>
    <w:link w:val="NoSpacing"/>
    <w:uiPriority w:val="1"/>
    <w:rsid w:val="001B045E"/>
  </w:style>
  <w:style w:type="paragraph" w:customStyle="1" w:styleId="Title1">
    <w:name w:val="Title1"/>
    <w:basedOn w:val="Normal"/>
    <w:next w:val="Normal"/>
    <w:uiPriority w:val="10"/>
    <w:qFormat/>
    <w:rsid w:val="001B045E"/>
    <w:pPr>
      <w:spacing w:after="0" w:line="216" w:lineRule="auto"/>
      <w:contextualSpacing/>
    </w:pPr>
    <w:rPr>
      <w:rFonts w:ascii="Tw Cen MT Condensed" w:eastAsia="Times New Roman" w:hAnsi="Tw Cen MT Condensed" w:cs="Arial"/>
      <w:color w:val="404040"/>
      <w:spacing w:val="-10"/>
      <w:kern w:val="28"/>
      <w:sz w:val="56"/>
      <w:szCs w:val="56"/>
      <w:lang w:val="en-US"/>
    </w:rPr>
  </w:style>
  <w:style w:type="character" w:customStyle="1" w:styleId="TitleChar">
    <w:name w:val="Title Char"/>
    <w:basedOn w:val="DefaultParagraphFont"/>
    <w:link w:val="Title"/>
    <w:uiPriority w:val="10"/>
    <w:rsid w:val="001B045E"/>
    <w:rPr>
      <w:rFonts w:ascii="Tw Cen MT Condensed" w:eastAsia="Times New Roman" w:hAnsi="Tw Cen MT Condensed" w:cs="Arial"/>
      <w:color w:val="404040"/>
      <w:spacing w:val="-10"/>
      <w:kern w:val="28"/>
      <w:sz w:val="56"/>
      <w:szCs w:val="56"/>
      <w:lang w:val="en-US"/>
    </w:rPr>
  </w:style>
  <w:style w:type="paragraph" w:customStyle="1" w:styleId="Subtitle1">
    <w:name w:val="Subtitle1"/>
    <w:basedOn w:val="Normal"/>
    <w:next w:val="Normal"/>
    <w:uiPriority w:val="11"/>
    <w:qFormat/>
    <w:rsid w:val="001B045E"/>
    <w:pPr>
      <w:numPr>
        <w:ilvl w:val="1"/>
      </w:numPr>
    </w:pPr>
    <w:rPr>
      <w:rFonts w:eastAsia="Times New Roman" w:cs="Times New Roman"/>
      <w:color w:val="5A5A5A"/>
      <w:spacing w:val="15"/>
      <w:lang w:val="en-US"/>
    </w:rPr>
  </w:style>
  <w:style w:type="character" w:customStyle="1" w:styleId="SubtitleChar">
    <w:name w:val="Subtitle Char"/>
    <w:basedOn w:val="DefaultParagraphFont"/>
    <w:link w:val="Subtitle"/>
    <w:uiPriority w:val="11"/>
    <w:rsid w:val="001B045E"/>
    <w:rPr>
      <w:rFonts w:eastAsia="Times New Roman" w:cs="Times New Roman"/>
      <w:color w:val="5A5A5A"/>
      <w:spacing w:val="15"/>
      <w:lang w:val="en-US"/>
    </w:rPr>
  </w:style>
  <w:style w:type="character" w:customStyle="1" w:styleId="Hyperlink1">
    <w:name w:val="Hyperlink1"/>
    <w:basedOn w:val="DefaultParagraphFont"/>
    <w:uiPriority w:val="99"/>
    <w:unhideWhenUsed/>
    <w:rsid w:val="001B045E"/>
    <w:rPr>
      <w:color w:val="6B9F25"/>
      <w:u w:val="single"/>
    </w:rPr>
  </w:style>
  <w:style w:type="character" w:styleId="UnresolvedMention">
    <w:name w:val="Unresolved Mention"/>
    <w:basedOn w:val="DefaultParagraphFont"/>
    <w:uiPriority w:val="99"/>
    <w:semiHidden/>
    <w:unhideWhenUsed/>
    <w:rsid w:val="001B045E"/>
    <w:rPr>
      <w:color w:val="605E5C"/>
      <w:shd w:val="clear" w:color="auto" w:fill="E1DFDD"/>
    </w:rPr>
  </w:style>
  <w:style w:type="character" w:styleId="LineNumber">
    <w:name w:val="line number"/>
    <w:basedOn w:val="DefaultParagraphFont"/>
    <w:uiPriority w:val="99"/>
    <w:semiHidden/>
    <w:unhideWhenUsed/>
    <w:rsid w:val="001B045E"/>
  </w:style>
  <w:style w:type="character" w:customStyle="1" w:styleId="apple-converted-space">
    <w:name w:val="apple-converted-space"/>
    <w:basedOn w:val="DefaultParagraphFont"/>
    <w:rsid w:val="001B045E"/>
  </w:style>
  <w:style w:type="character" w:customStyle="1" w:styleId="input-group-btn">
    <w:name w:val="input-group-btn"/>
    <w:basedOn w:val="DefaultParagraphFont"/>
    <w:rsid w:val="001B045E"/>
  </w:style>
  <w:style w:type="paragraph" w:customStyle="1" w:styleId="pull-right">
    <w:name w:val="pull-right"/>
    <w:basedOn w:val="Normal"/>
    <w:rsid w:val="001B045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alloonText1">
    <w:name w:val="Balloon Text1"/>
    <w:basedOn w:val="Normal"/>
    <w:next w:val="BalloonText"/>
    <w:link w:val="BalloonTextChar"/>
    <w:uiPriority w:val="99"/>
    <w:semiHidden/>
    <w:unhideWhenUsed/>
    <w:rsid w:val="001B045E"/>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1"/>
    <w:uiPriority w:val="99"/>
    <w:semiHidden/>
    <w:rsid w:val="001B045E"/>
    <w:rPr>
      <w:rFonts w:ascii="Tahoma" w:hAnsi="Tahoma" w:cs="Tahoma"/>
      <w:sz w:val="16"/>
      <w:szCs w:val="16"/>
      <w:lang w:val="en-US"/>
    </w:rPr>
  </w:style>
  <w:style w:type="paragraph" w:customStyle="1" w:styleId="ListParagraph1">
    <w:name w:val="List Paragraph1"/>
    <w:basedOn w:val="Normal"/>
    <w:next w:val="ListParagraph"/>
    <w:uiPriority w:val="34"/>
    <w:qFormat/>
    <w:rsid w:val="001B045E"/>
    <w:pPr>
      <w:spacing w:after="200" w:line="276" w:lineRule="auto"/>
      <w:ind w:left="720"/>
      <w:contextualSpacing/>
    </w:pPr>
    <w:rPr>
      <w:lang w:val="en-US"/>
    </w:rPr>
  </w:style>
  <w:style w:type="table" w:customStyle="1" w:styleId="TableGrid1">
    <w:name w:val="Table Grid1"/>
    <w:basedOn w:val="TableNormal"/>
    <w:next w:val="TableGrid"/>
    <w:uiPriority w:val="59"/>
    <w:rsid w:val="001B045E"/>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TopofForm1">
    <w:name w:val="z-Top of Form1"/>
    <w:basedOn w:val="Normal"/>
    <w:next w:val="Normal"/>
    <w:hidden/>
    <w:uiPriority w:val="99"/>
    <w:semiHidden/>
    <w:unhideWhenUsed/>
    <w:rsid w:val="001B045E"/>
    <w:pPr>
      <w:pBdr>
        <w:bottom w:val="single" w:sz="6" w:space="1" w:color="auto"/>
      </w:pBdr>
      <w:bidi/>
      <w:spacing w:after="0" w:line="276" w:lineRule="auto"/>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semiHidden/>
    <w:rsid w:val="001B045E"/>
    <w:rPr>
      <w:rFonts w:ascii="Arial" w:hAnsi="Arial" w:cs="Arial"/>
      <w:vanish/>
      <w:sz w:val="16"/>
      <w:szCs w:val="16"/>
      <w:lang w:val="en-US"/>
    </w:rPr>
  </w:style>
  <w:style w:type="paragraph" w:customStyle="1" w:styleId="z-BottomofForm1">
    <w:name w:val="z-Bottom of Form1"/>
    <w:basedOn w:val="Normal"/>
    <w:next w:val="Normal"/>
    <w:hidden/>
    <w:uiPriority w:val="99"/>
    <w:semiHidden/>
    <w:unhideWhenUsed/>
    <w:rsid w:val="001B045E"/>
    <w:pPr>
      <w:pBdr>
        <w:top w:val="single" w:sz="6" w:space="1" w:color="auto"/>
      </w:pBdr>
      <w:bidi/>
      <w:spacing w:after="0" w:line="276" w:lineRule="auto"/>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semiHidden/>
    <w:rsid w:val="001B045E"/>
    <w:rPr>
      <w:rFonts w:ascii="Arial" w:hAnsi="Arial" w:cs="Arial"/>
      <w:vanish/>
      <w:sz w:val="16"/>
      <w:szCs w:val="16"/>
      <w:lang w:val="en-US"/>
    </w:rPr>
  </w:style>
  <w:style w:type="table" w:customStyle="1" w:styleId="TableGridLight1">
    <w:name w:val="Table Grid Light1"/>
    <w:basedOn w:val="TableNormal"/>
    <w:next w:val="TableGridLight"/>
    <w:uiPriority w:val="40"/>
    <w:rsid w:val="001B045E"/>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PageNumber">
    <w:name w:val="page number"/>
    <w:basedOn w:val="DefaultParagraphFont"/>
    <w:uiPriority w:val="99"/>
    <w:unhideWhenUsed/>
    <w:rsid w:val="001B045E"/>
  </w:style>
  <w:style w:type="character" w:customStyle="1" w:styleId="FollowedHyperlink1">
    <w:name w:val="FollowedHyperlink1"/>
    <w:basedOn w:val="DefaultParagraphFont"/>
    <w:uiPriority w:val="99"/>
    <w:semiHidden/>
    <w:unhideWhenUsed/>
    <w:rsid w:val="001B045E"/>
    <w:rPr>
      <w:color w:val="B26B02"/>
      <w:u w:val="single"/>
    </w:rPr>
  </w:style>
  <w:style w:type="character" w:customStyle="1" w:styleId="Heading3Char1">
    <w:name w:val="Heading 3 Char1"/>
    <w:basedOn w:val="DefaultParagraphFont"/>
    <w:uiPriority w:val="9"/>
    <w:semiHidden/>
    <w:rsid w:val="001B045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B045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B045E"/>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1B045E"/>
    <w:pPr>
      <w:spacing w:after="0" w:line="240" w:lineRule="auto"/>
      <w:contextualSpacing/>
    </w:pPr>
    <w:rPr>
      <w:rFonts w:ascii="Tw Cen MT Condensed" w:eastAsia="Times New Roman" w:hAnsi="Tw Cen MT Condensed" w:cs="Arial"/>
      <w:color w:val="404040"/>
      <w:spacing w:val="-10"/>
      <w:kern w:val="28"/>
      <w:sz w:val="56"/>
      <w:szCs w:val="56"/>
      <w:lang w:val="en-US"/>
    </w:rPr>
  </w:style>
  <w:style w:type="character" w:customStyle="1" w:styleId="TitleChar1">
    <w:name w:val="Title Char1"/>
    <w:basedOn w:val="DefaultParagraphFont"/>
    <w:uiPriority w:val="10"/>
    <w:rsid w:val="001B0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45E"/>
    <w:pPr>
      <w:numPr>
        <w:ilvl w:val="1"/>
      </w:numPr>
    </w:pPr>
    <w:rPr>
      <w:rFonts w:eastAsia="Times New Roman" w:cs="Times New Roman"/>
      <w:color w:val="5A5A5A"/>
      <w:spacing w:val="15"/>
      <w:lang w:val="en-US"/>
    </w:rPr>
  </w:style>
  <w:style w:type="character" w:customStyle="1" w:styleId="SubtitleChar1">
    <w:name w:val="Subtitle Char1"/>
    <w:basedOn w:val="DefaultParagraphFont"/>
    <w:uiPriority w:val="11"/>
    <w:rsid w:val="001B045E"/>
    <w:rPr>
      <w:rFonts w:eastAsiaTheme="minorEastAsia"/>
      <w:color w:val="5A5A5A" w:themeColor="text1" w:themeTint="A5"/>
      <w:spacing w:val="15"/>
    </w:rPr>
  </w:style>
  <w:style w:type="character" w:styleId="Hyperlink">
    <w:name w:val="Hyperlink"/>
    <w:basedOn w:val="DefaultParagraphFont"/>
    <w:uiPriority w:val="99"/>
    <w:semiHidden/>
    <w:unhideWhenUsed/>
    <w:rsid w:val="001B045E"/>
    <w:rPr>
      <w:color w:val="0563C1" w:themeColor="hyperlink"/>
      <w:u w:val="single"/>
    </w:rPr>
  </w:style>
  <w:style w:type="paragraph" w:styleId="BalloonText">
    <w:name w:val="Balloon Text"/>
    <w:basedOn w:val="Normal"/>
    <w:link w:val="BalloonTextChar1"/>
    <w:uiPriority w:val="99"/>
    <w:semiHidden/>
    <w:unhideWhenUsed/>
    <w:rsid w:val="001B045E"/>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1B045E"/>
    <w:rPr>
      <w:rFonts w:ascii="Segoe UI" w:hAnsi="Segoe UI" w:cs="Segoe UI"/>
      <w:sz w:val="18"/>
      <w:szCs w:val="18"/>
    </w:rPr>
  </w:style>
  <w:style w:type="paragraph" w:styleId="ListParagraph">
    <w:name w:val="List Paragraph"/>
    <w:basedOn w:val="Normal"/>
    <w:uiPriority w:val="34"/>
    <w:qFormat/>
    <w:rsid w:val="001B045E"/>
    <w:pPr>
      <w:ind w:left="720"/>
      <w:contextualSpacing/>
    </w:pPr>
  </w:style>
  <w:style w:type="table" w:styleId="TableGrid">
    <w:name w:val="Table Grid"/>
    <w:basedOn w:val="TableNormal"/>
    <w:uiPriority w:val="39"/>
    <w:rsid w:val="001B0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1B045E"/>
    <w:pPr>
      <w:pBdr>
        <w:bottom w:val="single" w:sz="6" w:space="1" w:color="auto"/>
      </w:pBdr>
      <w:spacing w:after="0"/>
      <w:jc w:val="center"/>
    </w:pPr>
    <w:rPr>
      <w:rFonts w:ascii="Arial" w:hAnsi="Arial" w:cs="Arial"/>
      <w:vanish/>
      <w:sz w:val="16"/>
      <w:szCs w:val="16"/>
      <w:lang w:val="en-US"/>
    </w:rPr>
  </w:style>
  <w:style w:type="character" w:customStyle="1" w:styleId="z-TopofFormChar1">
    <w:name w:val="z-Top of Form Char1"/>
    <w:basedOn w:val="DefaultParagraphFont"/>
    <w:uiPriority w:val="99"/>
    <w:semiHidden/>
    <w:rsid w:val="001B045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B045E"/>
    <w:pPr>
      <w:pBdr>
        <w:top w:val="single" w:sz="6" w:space="1" w:color="auto"/>
      </w:pBdr>
      <w:spacing w:after="0"/>
      <w:jc w:val="center"/>
    </w:pPr>
    <w:rPr>
      <w:rFonts w:ascii="Arial" w:hAnsi="Arial" w:cs="Arial"/>
      <w:vanish/>
      <w:sz w:val="16"/>
      <w:szCs w:val="16"/>
      <w:lang w:val="en-US"/>
    </w:rPr>
  </w:style>
  <w:style w:type="character" w:customStyle="1" w:styleId="z-BottomofFormChar1">
    <w:name w:val="z-Bottom of Form Char1"/>
    <w:basedOn w:val="DefaultParagraphFont"/>
    <w:uiPriority w:val="99"/>
    <w:semiHidden/>
    <w:rsid w:val="001B045E"/>
    <w:rPr>
      <w:rFonts w:ascii="Arial" w:hAnsi="Arial" w:cs="Arial"/>
      <w:vanish/>
      <w:sz w:val="16"/>
      <w:szCs w:val="16"/>
    </w:rPr>
  </w:style>
  <w:style w:type="table" w:styleId="TableGridLight">
    <w:name w:val="Grid Table Light"/>
    <w:basedOn w:val="TableNormal"/>
    <w:uiPriority w:val="40"/>
    <w:rsid w:val="001B04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1B0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39.xml"/><Relationship Id="rId21" Type="http://schemas.openxmlformats.org/officeDocument/2006/relationships/header" Target="header5.xml"/><Relationship Id="rId63" Type="http://schemas.openxmlformats.org/officeDocument/2006/relationships/image" Target="media/image14.wmf"/><Relationship Id="rId159" Type="http://schemas.openxmlformats.org/officeDocument/2006/relationships/control" Target="activeX/activeX73.xml"/><Relationship Id="rId170" Type="http://schemas.openxmlformats.org/officeDocument/2006/relationships/control" Target="activeX/activeX84.xml"/><Relationship Id="rId226" Type="http://schemas.openxmlformats.org/officeDocument/2006/relationships/control" Target="activeX/activeX136.xml"/><Relationship Id="rId268" Type="http://schemas.openxmlformats.org/officeDocument/2006/relationships/fontTable" Target="fontTable.xml"/><Relationship Id="rId11" Type="http://schemas.openxmlformats.org/officeDocument/2006/relationships/header" Target="header1.xml"/><Relationship Id="rId32" Type="http://schemas.openxmlformats.org/officeDocument/2006/relationships/header" Target="header12.xml"/><Relationship Id="rId53" Type="http://schemas.openxmlformats.org/officeDocument/2006/relationships/control" Target="activeX/activeX3.xml"/><Relationship Id="rId74" Type="http://schemas.openxmlformats.org/officeDocument/2006/relationships/image" Target="media/image18.wmf"/><Relationship Id="rId128" Type="http://schemas.openxmlformats.org/officeDocument/2006/relationships/control" Target="activeX/activeX47.xml"/><Relationship Id="rId149" Type="http://schemas.openxmlformats.org/officeDocument/2006/relationships/control" Target="activeX/activeX64.xml"/><Relationship Id="rId5" Type="http://schemas.openxmlformats.org/officeDocument/2006/relationships/webSettings" Target="webSettings.xml"/><Relationship Id="rId95" Type="http://schemas.openxmlformats.org/officeDocument/2006/relationships/image" Target="media/image28.wmf"/><Relationship Id="rId160" Type="http://schemas.openxmlformats.org/officeDocument/2006/relationships/control" Target="activeX/activeX74.xml"/><Relationship Id="rId181" Type="http://schemas.openxmlformats.org/officeDocument/2006/relationships/control" Target="activeX/activeX95.xml"/><Relationship Id="rId216" Type="http://schemas.openxmlformats.org/officeDocument/2006/relationships/control" Target="activeX/activeX129.xml"/><Relationship Id="rId237" Type="http://schemas.openxmlformats.org/officeDocument/2006/relationships/control" Target="activeX/activeX146.xml"/><Relationship Id="rId258" Type="http://schemas.openxmlformats.org/officeDocument/2006/relationships/control" Target="activeX/activeX167.xml"/><Relationship Id="rId22" Type="http://schemas.openxmlformats.org/officeDocument/2006/relationships/footer" Target="footer4.xml"/><Relationship Id="rId43" Type="http://schemas.openxmlformats.org/officeDocument/2006/relationships/hyperlink" Target="file:///D:\my%20books%201st%20editions\MY%20BOOK%20EDITION%20COPY\VOLUME%20ONE%20IN%20CURRENT%20FELLOWSHIP%20EXAM%20IN%20GENERAL%20SURGERY.docx" TargetMode="External"/><Relationship Id="rId64" Type="http://schemas.openxmlformats.org/officeDocument/2006/relationships/control" Target="activeX/activeX9.xml"/><Relationship Id="rId118" Type="http://schemas.openxmlformats.org/officeDocument/2006/relationships/image" Target="media/image38.wmf"/><Relationship Id="rId139" Type="http://schemas.openxmlformats.org/officeDocument/2006/relationships/control" Target="activeX/activeX56.xml"/><Relationship Id="rId85" Type="http://schemas.openxmlformats.org/officeDocument/2006/relationships/control" Target="activeX/activeX21.xml"/><Relationship Id="rId150" Type="http://schemas.openxmlformats.org/officeDocument/2006/relationships/control" Target="activeX/activeX65.xml"/><Relationship Id="rId171" Type="http://schemas.openxmlformats.org/officeDocument/2006/relationships/control" Target="activeX/activeX85.xml"/><Relationship Id="rId192" Type="http://schemas.openxmlformats.org/officeDocument/2006/relationships/control" Target="activeX/activeX105.xml"/><Relationship Id="rId206" Type="http://schemas.openxmlformats.org/officeDocument/2006/relationships/control" Target="activeX/activeX119.xml"/><Relationship Id="rId227" Type="http://schemas.openxmlformats.org/officeDocument/2006/relationships/image" Target="media/image50.wmf"/><Relationship Id="rId248" Type="http://schemas.openxmlformats.org/officeDocument/2006/relationships/control" Target="activeX/activeX157.xml"/><Relationship Id="rId269" Type="http://schemas.openxmlformats.org/officeDocument/2006/relationships/glossaryDocument" Target="glossary/document.xml"/><Relationship Id="rId12" Type="http://schemas.openxmlformats.org/officeDocument/2006/relationships/header" Target="header2.xml"/><Relationship Id="rId33" Type="http://schemas.openxmlformats.org/officeDocument/2006/relationships/footer" Target="footer8.xml"/><Relationship Id="rId108" Type="http://schemas.openxmlformats.org/officeDocument/2006/relationships/control" Target="activeX/activeX34.xml"/><Relationship Id="rId129" Type="http://schemas.openxmlformats.org/officeDocument/2006/relationships/control" Target="activeX/activeX48.xml"/><Relationship Id="rId54" Type="http://schemas.openxmlformats.org/officeDocument/2006/relationships/image" Target="media/image10.wmf"/><Relationship Id="rId75" Type="http://schemas.openxmlformats.org/officeDocument/2006/relationships/control" Target="activeX/activeX16.xml"/><Relationship Id="rId96" Type="http://schemas.openxmlformats.org/officeDocument/2006/relationships/control" Target="activeX/activeX27.xml"/><Relationship Id="rId140" Type="http://schemas.openxmlformats.org/officeDocument/2006/relationships/image" Target="media/image43.wmf"/><Relationship Id="rId161" Type="http://schemas.openxmlformats.org/officeDocument/2006/relationships/control" Target="activeX/activeX75.xml"/><Relationship Id="rId182" Type="http://schemas.openxmlformats.org/officeDocument/2006/relationships/control" Target="activeX/activeX96.xml"/><Relationship Id="rId217" Type="http://schemas.openxmlformats.org/officeDocument/2006/relationships/image" Target="media/image47.wmf"/><Relationship Id="rId6" Type="http://schemas.openxmlformats.org/officeDocument/2006/relationships/footnotes" Target="footnotes.xml"/><Relationship Id="rId238" Type="http://schemas.openxmlformats.org/officeDocument/2006/relationships/control" Target="activeX/activeX147.xml"/><Relationship Id="rId259" Type="http://schemas.openxmlformats.org/officeDocument/2006/relationships/control" Target="activeX/activeX168.xml"/><Relationship Id="rId23" Type="http://schemas.openxmlformats.org/officeDocument/2006/relationships/header" Target="header6.xml"/><Relationship Id="rId119" Type="http://schemas.openxmlformats.org/officeDocument/2006/relationships/control" Target="activeX/activeX40.xml"/><Relationship Id="rId270" Type="http://schemas.openxmlformats.org/officeDocument/2006/relationships/theme" Target="theme/theme1.xml"/><Relationship Id="rId44" Type="http://schemas.openxmlformats.org/officeDocument/2006/relationships/header" Target="header19.xml"/><Relationship Id="rId65" Type="http://schemas.openxmlformats.org/officeDocument/2006/relationships/image" Target="media/image15.wmf"/><Relationship Id="rId86" Type="http://schemas.openxmlformats.org/officeDocument/2006/relationships/image" Target="media/image24.wmf"/><Relationship Id="rId130" Type="http://schemas.openxmlformats.org/officeDocument/2006/relationships/control" Target="activeX/activeX49.xml"/><Relationship Id="rId151" Type="http://schemas.openxmlformats.org/officeDocument/2006/relationships/control" Target="activeX/activeX66.xml"/><Relationship Id="rId172" Type="http://schemas.openxmlformats.org/officeDocument/2006/relationships/control" Target="activeX/activeX86.xml"/><Relationship Id="rId193" Type="http://schemas.openxmlformats.org/officeDocument/2006/relationships/control" Target="activeX/activeX106.xml"/><Relationship Id="rId207" Type="http://schemas.openxmlformats.org/officeDocument/2006/relationships/control" Target="activeX/activeX120.xml"/><Relationship Id="rId228" Type="http://schemas.openxmlformats.org/officeDocument/2006/relationships/control" Target="activeX/activeX137.xml"/><Relationship Id="rId249" Type="http://schemas.openxmlformats.org/officeDocument/2006/relationships/control" Target="activeX/activeX158.xml"/><Relationship Id="rId13" Type="http://schemas.openxmlformats.org/officeDocument/2006/relationships/footer" Target="footer1.xml"/><Relationship Id="rId109" Type="http://schemas.openxmlformats.org/officeDocument/2006/relationships/image" Target="media/image34.wmf"/><Relationship Id="rId260" Type="http://schemas.openxmlformats.org/officeDocument/2006/relationships/control" Target="activeX/activeX169.xml"/><Relationship Id="rId34" Type="http://schemas.openxmlformats.org/officeDocument/2006/relationships/header" Target="header13.xml"/><Relationship Id="rId55" Type="http://schemas.openxmlformats.org/officeDocument/2006/relationships/control" Target="activeX/activeX4.xml"/><Relationship Id="rId76" Type="http://schemas.openxmlformats.org/officeDocument/2006/relationships/image" Target="media/image19.wmf"/><Relationship Id="rId97" Type="http://schemas.openxmlformats.org/officeDocument/2006/relationships/image" Target="media/image29.wmf"/><Relationship Id="rId120" Type="http://schemas.openxmlformats.org/officeDocument/2006/relationships/control" Target="activeX/activeX41.xml"/><Relationship Id="rId141" Type="http://schemas.openxmlformats.org/officeDocument/2006/relationships/control" Target="activeX/activeX57.xml"/><Relationship Id="rId7" Type="http://schemas.openxmlformats.org/officeDocument/2006/relationships/endnotes" Target="endnotes.xml"/><Relationship Id="rId162" Type="http://schemas.openxmlformats.org/officeDocument/2006/relationships/control" Target="activeX/activeX76.xml"/><Relationship Id="rId183" Type="http://schemas.openxmlformats.org/officeDocument/2006/relationships/image" Target="media/image46.wmf"/><Relationship Id="rId218" Type="http://schemas.openxmlformats.org/officeDocument/2006/relationships/control" Target="activeX/activeX130.xml"/><Relationship Id="rId239" Type="http://schemas.openxmlformats.org/officeDocument/2006/relationships/control" Target="activeX/activeX148.xml"/><Relationship Id="rId250" Type="http://schemas.openxmlformats.org/officeDocument/2006/relationships/control" Target="activeX/activeX159.xml"/><Relationship Id="rId24" Type="http://schemas.openxmlformats.org/officeDocument/2006/relationships/footer" Target="footer5.xml"/><Relationship Id="rId45" Type="http://schemas.openxmlformats.org/officeDocument/2006/relationships/header" Target="header20.xml"/><Relationship Id="rId66" Type="http://schemas.openxmlformats.org/officeDocument/2006/relationships/control" Target="activeX/activeX10.xml"/><Relationship Id="rId87" Type="http://schemas.openxmlformats.org/officeDocument/2006/relationships/control" Target="activeX/activeX22.xml"/><Relationship Id="rId110" Type="http://schemas.openxmlformats.org/officeDocument/2006/relationships/control" Target="activeX/activeX35.xml"/><Relationship Id="rId131" Type="http://schemas.openxmlformats.org/officeDocument/2006/relationships/image" Target="media/image41.wmf"/><Relationship Id="rId152" Type="http://schemas.openxmlformats.org/officeDocument/2006/relationships/control" Target="activeX/activeX67.xml"/><Relationship Id="rId173" Type="http://schemas.openxmlformats.org/officeDocument/2006/relationships/control" Target="activeX/activeX87.xml"/><Relationship Id="rId194" Type="http://schemas.openxmlformats.org/officeDocument/2006/relationships/control" Target="activeX/activeX107.xml"/><Relationship Id="rId208" Type="http://schemas.openxmlformats.org/officeDocument/2006/relationships/control" Target="activeX/activeX121.xml"/><Relationship Id="rId229" Type="http://schemas.openxmlformats.org/officeDocument/2006/relationships/control" Target="activeX/activeX138.xml"/><Relationship Id="rId240" Type="http://schemas.openxmlformats.org/officeDocument/2006/relationships/control" Target="activeX/activeX149.xml"/><Relationship Id="rId261" Type="http://schemas.openxmlformats.org/officeDocument/2006/relationships/control" Target="activeX/activeX170.xml"/><Relationship Id="rId14" Type="http://schemas.openxmlformats.org/officeDocument/2006/relationships/footer" Target="footer2.xml"/><Relationship Id="rId35" Type="http://schemas.openxmlformats.org/officeDocument/2006/relationships/header" Target="header14.xml"/><Relationship Id="rId56" Type="http://schemas.openxmlformats.org/officeDocument/2006/relationships/image" Target="media/image11.wmf"/><Relationship Id="rId77" Type="http://schemas.openxmlformats.org/officeDocument/2006/relationships/control" Target="activeX/activeX17.xml"/><Relationship Id="rId100" Type="http://schemas.openxmlformats.org/officeDocument/2006/relationships/control" Target="activeX/activeX29.xml"/><Relationship Id="rId8" Type="http://schemas.openxmlformats.org/officeDocument/2006/relationships/image" Target="media/image1.jpeg"/><Relationship Id="rId98" Type="http://schemas.openxmlformats.org/officeDocument/2006/relationships/control" Target="activeX/activeX28.xml"/><Relationship Id="rId121" Type="http://schemas.openxmlformats.org/officeDocument/2006/relationships/control" Target="activeX/activeX42.xml"/><Relationship Id="rId142" Type="http://schemas.openxmlformats.org/officeDocument/2006/relationships/control" Target="activeX/activeX58.xml"/><Relationship Id="rId163" Type="http://schemas.openxmlformats.org/officeDocument/2006/relationships/control" Target="activeX/activeX77.xml"/><Relationship Id="rId184" Type="http://schemas.openxmlformats.org/officeDocument/2006/relationships/control" Target="activeX/activeX97.xml"/><Relationship Id="rId219" Type="http://schemas.openxmlformats.org/officeDocument/2006/relationships/control" Target="activeX/activeX131.xml"/><Relationship Id="rId230" Type="http://schemas.openxmlformats.org/officeDocument/2006/relationships/control" Target="activeX/activeX139.xml"/><Relationship Id="rId251" Type="http://schemas.openxmlformats.org/officeDocument/2006/relationships/control" Target="activeX/activeX160.xml"/><Relationship Id="rId25" Type="http://schemas.openxmlformats.org/officeDocument/2006/relationships/header" Target="header7.xml"/><Relationship Id="rId46" Type="http://schemas.openxmlformats.org/officeDocument/2006/relationships/header" Target="header21.xml"/><Relationship Id="rId67" Type="http://schemas.openxmlformats.org/officeDocument/2006/relationships/image" Target="media/image16.wmf"/><Relationship Id="rId88" Type="http://schemas.openxmlformats.org/officeDocument/2006/relationships/image" Target="media/image25.wmf"/><Relationship Id="rId111" Type="http://schemas.openxmlformats.org/officeDocument/2006/relationships/image" Target="media/image35.wmf"/><Relationship Id="rId132" Type="http://schemas.openxmlformats.org/officeDocument/2006/relationships/control" Target="activeX/activeX50.xml"/><Relationship Id="rId153" Type="http://schemas.openxmlformats.org/officeDocument/2006/relationships/image" Target="media/image45.wmf"/><Relationship Id="rId174" Type="http://schemas.openxmlformats.org/officeDocument/2006/relationships/control" Target="activeX/activeX88.xml"/><Relationship Id="rId195" Type="http://schemas.openxmlformats.org/officeDocument/2006/relationships/control" Target="activeX/activeX108.xml"/><Relationship Id="rId209" Type="http://schemas.openxmlformats.org/officeDocument/2006/relationships/control" Target="activeX/activeX122.xml"/><Relationship Id="rId220" Type="http://schemas.openxmlformats.org/officeDocument/2006/relationships/image" Target="media/image48.wmf"/><Relationship Id="rId241" Type="http://schemas.openxmlformats.org/officeDocument/2006/relationships/control" Target="activeX/activeX150.xml"/><Relationship Id="rId15" Type="http://schemas.openxmlformats.org/officeDocument/2006/relationships/header" Target="header3.xml"/><Relationship Id="rId36" Type="http://schemas.openxmlformats.org/officeDocument/2006/relationships/footer" Target="footer9.xml"/><Relationship Id="rId57" Type="http://schemas.openxmlformats.org/officeDocument/2006/relationships/control" Target="activeX/activeX5.xml"/><Relationship Id="rId262" Type="http://schemas.openxmlformats.org/officeDocument/2006/relationships/control" Target="activeX/activeX171.xml"/><Relationship Id="rId78" Type="http://schemas.openxmlformats.org/officeDocument/2006/relationships/image" Target="media/image20.wmf"/><Relationship Id="rId99" Type="http://schemas.openxmlformats.org/officeDocument/2006/relationships/image" Target="media/image30.wmf"/><Relationship Id="rId101" Type="http://schemas.openxmlformats.org/officeDocument/2006/relationships/control" Target="activeX/activeX30.xml"/><Relationship Id="rId122" Type="http://schemas.openxmlformats.org/officeDocument/2006/relationships/control" Target="activeX/activeX43.xml"/><Relationship Id="rId143" Type="http://schemas.openxmlformats.org/officeDocument/2006/relationships/control" Target="activeX/activeX59.xml"/><Relationship Id="rId164" Type="http://schemas.openxmlformats.org/officeDocument/2006/relationships/control" Target="activeX/activeX78.xml"/><Relationship Id="rId185" Type="http://schemas.openxmlformats.org/officeDocument/2006/relationships/control" Target="activeX/activeX98.xml"/><Relationship Id="rId9" Type="http://schemas.openxmlformats.org/officeDocument/2006/relationships/image" Target="media/image2.png"/><Relationship Id="rId210" Type="http://schemas.openxmlformats.org/officeDocument/2006/relationships/control" Target="activeX/activeX123.xml"/><Relationship Id="rId26" Type="http://schemas.openxmlformats.org/officeDocument/2006/relationships/header" Target="header8.xml"/><Relationship Id="rId231" Type="http://schemas.openxmlformats.org/officeDocument/2006/relationships/control" Target="activeX/activeX140.xml"/><Relationship Id="rId252" Type="http://schemas.openxmlformats.org/officeDocument/2006/relationships/control" Target="activeX/activeX161.xml"/><Relationship Id="rId47" Type="http://schemas.openxmlformats.org/officeDocument/2006/relationships/image" Target="media/image6.gif"/><Relationship Id="rId68" Type="http://schemas.openxmlformats.org/officeDocument/2006/relationships/control" Target="activeX/activeX11.xml"/><Relationship Id="rId89" Type="http://schemas.openxmlformats.org/officeDocument/2006/relationships/control" Target="activeX/activeX23.xml"/><Relationship Id="rId112" Type="http://schemas.openxmlformats.org/officeDocument/2006/relationships/control" Target="activeX/activeX36.xml"/><Relationship Id="rId133" Type="http://schemas.openxmlformats.org/officeDocument/2006/relationships/control" Target="activeX/activeX51.xml"/><Relationship Id="rId154" Type="http://schemas.openxmlformats.org/officeDocument/2006/relationships/control" Target="activeX/activeX68.xml"/><Relationship Id="rId175" Type="http://schemas.openxmlformats.org/officeDocument/2006/relationships/control" Target="activeX/activeX89.xml"/><Relationship Id="rId196" Type="http://schemas.openxmlformats.org/officeDocument/2006/relationships/control" Target="activeX/activeX109.xml"/><Relationship Id="rId200" Type="http://schemas.openxmlformats.org/officeDocument/2006/relationships/control" Target="activeX/activeX113.xml"/><Relationship Id="rId16" Type="http://schemas.openxmlformats.org/officeDocument/2006/relationships/footer" Target="footer3.xml"/><Relationship Id="rId221" Type="http://schemas.openxmlformats.org/officeDocument/2006/relationships/control" Target="activeX/activeX132.xml"/><Relationship Id="rId242" Type="http://schemas.openxmlformats.org/officeDocument/2006/relationships/control" Target="activeX/activeX151.xml"/><Relationship Id="rId263" Type="http://schemas.openxmlformats.org/officeDocument/2006/relationships/control" Target="activeX/activeX172.xml"/><Relationship Id="rId37" Type="http://schemas.openxmlformats.org/officeDocument/2006/relationships/header" Target="header15.xml"/><Relationship Id="rId58" Type="http://schemas.openxmlformats.org/officeDocument/2006/relationships/image" Target="media/image12.wmf"/><Relationship Id="rId79" Type="http://schemas.openxmlformats.org/officeDocument/2006/relationships/control" Target="activeX/activeX18.xml"/><Relationship Id="rId102" Type="http://schemas.openxmlformats.org/officeDocument/2006/relationships/image" Target="media/image31.wmf"/><Relationship Id="rId123" Type="http://schemas.openxmlformats.org/officeDocument/2006/relationships/control" Target="activeX/activeX44.xml"/><Relationship Id="rId144" Type="http://schemas.openxmlformats.org/officeDocument/2006/relationships/control" Target="activeX/activeX60.xml"/><Relationship Id="rId90" Type="http://schemas.openxmlformats.org/officeDocument/2006/relationships/image" Target="media/image26.wmf"/><Relationship Id="rId165" Type="http://schemas.openxmlformats.org/officeDocument/2006/relationships/control" Target="activeX/activeX79.xml"/><Relationship Id="rId186" Type="http://schemas.openxmlformats.org/officeDocument/2006/relationships/control" Target="activeX/activeX99.xml"/><Relationship Id="rId211" Type="http://schemas.openxmlformats.org/officeDocument/2006/relationships/control" Target="activeX/activeX124.xml"/><Relationship Id="rId232" Type="http://schemas.openxmlformats.org/officeDocument/2006/relationships/control" Target="activeX/activeX141.xml"/><Relationship Id="rId253" Type="http://schemas.openxmlformats.org/officeDocument/2006/relationships/control" Target="activeX/activeX162.xml"/><Relationship Id="rId27" Type="http://schemas.openxmlformats.org/officeDocument/2006/relationships/footer" Target="footer6.xml"/><Relationship Id="rId48" Type="http://schemas.openxmlformats.org/officeDocument/2006/relationships/image" Target="media/image7.wmf"/><Relationship Id="rId69" Type="http://schemas.openxmlformats.org/officeDocument/2006/relationships/control" Target="activeX/activeX12.xml"/><Relationship Id="rId113" Type="http://schemas.openxmlformats.org/officeDocument/2006/relationships/control" Target="activeX/activeX37.xml"/><Relationship Id="rId134" Type="http://schemas.openxmlformats.org/officeDocument/2006/relationships/control" Target="activeX/activeX52.xml"/><Relationship Id="rId80" Type="http://schemas.openxmlformats.org/officeDocument/2006/relationships/image" Target="media/image21.wmf"/><Relationship Id="rId155" Type="http://schemas.openxmlformats.org/officeDocument/2006/relationships/control" Target="activeX/activeX69.xml"/><Relationship Id="rId176" Type="http://schemas.openxmlformats.org/officeDocument/2006/relationships/control" Target="activeX/activeX90.xml"/><Relationship Id="rId197" Type="http://schemas.openxmlformats.org/officeDocument/2006/relationships/control" Target="activeX/activeX110.xml"/><Relationship Id="rId201" Type="http://schemas.openxmlformats.org/officeDocument/2006/relationships/control" Target="activeX/activeX114.xml"/><Relationship Id="rId222" Type="http://schemas.openxmlformats.org/officeDocument/2006/relationships/control" Target="activeX/activeX133.xml"/><Relationship Id="rId243" Type="http://schemas.openxmlformats.org/officeDocument/2006/relationships/control" Target="activeX/activeX152.xml"/><Relationship Id="rId264" Type="http://schemas.openxmlformats.org/officeDocument/2006/relationships/control" Target="activeX/activeX173.xml"/><Relationship Id="rId17" Type="http://schemas.openxmlformats.org/officeDocument/2006/relationships/image" Target="media/image4.png"/><Relationship Id="rId38" Type="http://schemas.openxmlformats.org/officeDocument/2006/relationships/footer" Target="footer10.xml"/><Relationship Id="rId59" Type="http://schemas.openxmlformats.org/officeDocument/2006/relationships/control" Target="activeX/activeX6.xml"/><Relationship Id="rId103" Type="http://schemas.openxmlformats.org/officeDocument/2006/relationships/control" Target="activeX/activeX31.xml"/><Relationship Id="rId124" Type="http://schemas.openxmlformats.org/officeDocument/2006/relationships/image" Target="media/image39.wmf"/><Relationship Id="rId70" Type="http://schemas.openxmlformats.org/officeDocument/2006/relationships/control" Target="activeX/activeX13.xml"/><Relationship Id="rId91" Type="http://schemas.openxmlformats.org/officeDocument/2006/relationships/control" Target="activeX/activeX24.xml"/><Relationship Id="rId145" Type="http://schemas.openxmlformats.org/officeDocument/2006/relationships/image" Target="media/image44.wmf"/><Relationship Id="rId166" Type="http://schemas.openxmlformats.org/officeDocument/2006/relationships/control" Target="activeX/activeX80.xml"/><Relationship Id="rId187" Type="http://schemas.openxmlformats.org/officeDocument/2006/relationships/control" Target="activeX/activeX100.xml"/><Relationship Id="rId1" Type="http://schemas.openxmlformats.org/officeDocument/2006/relationships/customXml" Target="../customXml/item1.xml"/><Relationship Id="rId212" Type="http://schemas.openxmlformats.org/officeDocument/2006/relationships/control" Target="activeX/activeX125.xml"/><Relationship Id="rId233" Type="http://schemas.openxmlformats.org/officeDocument/2006/relationships/control" Target="activeX/activeX142.xml"/><Relationship Id="rId254" Type="http://schemas.openxmlformats.org/officeDocument/2006/relationships/control" Target="activeX/activeX163.xml"/><Relationship Id="rId28" Type="http://schemas.openxmlformats.org/officeDocument/2006/relationships/header" Target="header9.xml"/><Relationship Id="rId49" Type="http://schemas.openxmlformats.org/officeDocument/2006/relationships/control" Target="activeX/activeX1.xml"/><Relationship Id="rId114" Type="http://schemas.openxmlformats.org/officeDocument/2006/relationships/image" Target="media/image36.wmf"/><Relationship Id="rId60" Type="http://schemas.openxmlformats.org/officeDocument/2006/relationships/control" Target="activeX/activeX7.xml"/><Relationship Id="rId81" Type="http://schemas.openxmlformats.org/officeDocument/2006/relationships/control" Target="activeX/activeX19.xml"/><Relationship Id="rId135" Type="http://schemas.openxmlformats.org/officeDocument/2006/relationships/image" Target="media/image42.wmf"/><Relationship Id="rId156" Type="http://schemas.openxmlformats.org/officeDocument/2006/relationships/control" Target="activeX/activeX70.xml"/><Relationship Id="rId177" Type="http://schemas.openxmlformats.org/officeDocument/2006/relationships/control" Target="activeX/activeX91.xml"/><Relationship Id="rId198" Type="http://schemas.openxmlformats.org/officeDocument/2006/relationships/control" Target="activeX/activeX111.xml"/><Relationship Id="rId202" Type="http://schemas.openxmlformats.org/officeDocument/2006/relationships/control" Target="activeX/activeX115.xml"/><Relationship Id="rId223" Type="http://schemas.openxmlformats.org/officeDocument/2006/relationships/control" Target="activeX/activeX134.xml"/><Relationship Id="rId244" Type="http://schemas.openxmlformats.org/officeDocument/2006/relationships/control" Target="activeX/activeX153.xml"/><Relationship Id="rId18" Type="http://schemas.openxmlformats.org/officeDocument/2006/relationships/image" Target="media/image5.jpeg"/><Relationship Id="rId39" Type="http://schemas.openxmlformats.org/officeDocument/2006/relationships/header" Target="header16.xml"/><Relationship Id="rId265" Type="http://schemas.openxmlformats.org/officeDocument/2006/relationships/control" Target="activeX/activeX174.xml"/><Relationship Id="rId50" Type="http://schemas.openxmlformats.org/officeDocument/2006/relationships/image" Target="media/image8.wmf"/><Relationship Id="rId104" Type="http://schemas.openxmlformats.org/officeDocument/2006/relationships/image" Target="media/image32.wmf"/><Relationship Id="rId125" Type="http://schemas.openxmlformats.org/officeDocument/2006/relationships/control" Target="activeX/activeX45.xml"/><Relationship Id="rId146" Type="http://schemas.openxmlformats.org/officeDocument/2006/relationships/control" Target="activeX/activeX61.xml"/><Relationship Id="rId167" Type="http://schemas.openxmlformats.org/officeDocument/2006/relationships/control" Target="activeX/activeX81.xml"/><Relationship Id="rId188" Type="http://schemas.openxmlformats.org/officeDocument/2006/relationships/control" Target="activeX/activeX101.xml"/><Relationship Id="rId71" Type="http://schemas.openxmlformats.org/officeDocument/2006/relationships/control" Target="activeX/activeX14.xml"/><Relationship Id="rId92" Type="http://schemas.openxmlformats.org/officeDocument/2006/relationships/image" Target="media/image27.wmf"/><Relationship Id="rId213" Type="http://schemas.openxmlformats.org/officeDocument/2006/relationships/control" Target="activeX/activeX126.xml"/><Relationship Id="rId234" Type="http://schemas.openxmlformats.org/officeDocument/2006/relationships/control" Target="activeX/activeX143.xml"/><Relationship Id="rId2" Type="http://schemas.openxmlformats.org/officeDocument/2006/relationships/numbering" Target="numbering.xml"/><Relationship Id="rId29" Type="http://schemas.openxmlformats.org/officeDocument/2006/relationships/footer" Target="footer7.xml"/><Relationship Id="rId255" Type="http://schemas.openxmlformats.org/officeDocument/2006/relationships/control" Target="activeX/activeX164.xml"/><Relationship Id="rId40" Type="http://schemas.openxmlformats.org/officeDocument/2006/relationships/header" Target="header17.xml"/><Relationship Id="rId115" Type="http://schemas.openxmlformats.org/officeDocument/2006/relationships/control" Target="activeX/activeX38.xml"/><Relationship Id="rId136" Type="http://schemas.openxmlformats.org/officeDocument/2006/relationships/control" Target="activeX/activeX53.xml"/><Relationship Id="rId157" Type="http://schemas.openxmlformats.org/officeDocument/2006/relationships/control" Target="activeX/activeX71.xml"/><Relationship Id="rId178" Type="http://schemas.openxmlformats.org/officeDocument/2006/relationships/control" Target="activeX/activeX92.xml"/><Relationship Id="rId61" Type="http://schemas.openxmlformats.org/officeDocument/2006/relationships/image" Target="media/image13.wmf"/><Relationship Id="rId82" Type="http://schemas.openxmlformats.org/officeDocument/2006/relationships/image" Target="media/image22.wmf"/><Relationship Id="rId199" Type="http://schemas.openxmlformats.org/officeDocument/2006/relationships/control" Target="activeX/activeX112.xml"/><Relationship Id="rId203" Type="http://schemas.openxmlformats.org/officeDocument/2006/relationships/control" Target="activeX/activeX116.xml"/><Relationship Id="rId19" Type="http://schemas.openxmlformats.org/officeDocument/2006/relationships/hyperlink" Target="https://www.khalidsurgeryclinic.com/" TargetMode="External"/><Relationship Id="rId224" Type="http://schemas.openxmlformats.org/officeDocument/2006/relationships/control" Target="activeX/activeX135.xml"/><Relationship Id="rId245" Type="http://schemas.openxmlformats.org/officeDocument/2006/relationships/control" Target="activeX/activeX154.xml"/><Relationship Id="rId266" Type="http://schemas.openxmlformats.org/officeDocument/2006/relationships/image" Target="media/image51.wmf"/><Relationship Id="rId30" Type="http://schemas.openxmlformats.org/officeDocument/2006/relationships/header" Target="header10.xml"/><Relationship Id="rId105" Type="http://schemas.openxmlformats.org/officeDocument/2006/relationships/control" Target="activeX/activeX32.xml"/><Relationship Id="rId126" Type="http://schemas.openxmlformats.org/officeDocument/2006/relationships/control" Target="activeX/activeX46.xml"/><Relationship Id="rId147" Type="http://schemas.openxmlformats.org/officeDocument/2006/relationships/control" Target="activeX/activeX62.xml"/><Relationship Id="rId168" Type="http://schemas.openxmlformats.org/officeDocument/2006/relationships/control" Target="activeX/activeX82.xml"/><Relationship Id="rId51" Type="http://schemas.openxmlformats.org/officeDocument/2006/relationships/control" Target="activeX/activeX2.xml"/><Relationship Id="rId72" Type="http://schemas.openxmlformats.org/officeDocument/2006/relationships/image" Target="media/image17.wmf"/><Relationship Id="rId93" Type="http://schemas.openxmlformats.org/officeDocument/2006/relationships/control" Target="activeX/activeX25.xml"/><Relationship Id="rId189" Type="http://schemas.openxmlformats.org/officeDocument/2006/relationships/control" Target="activeX/activeX102.xml"/><Relationship Id="rId3" Type="http://schemas.openxmlformats.org/officeDocument/2006/relationships/styles" Target="styles.xml"/><Relationship Id="rId214" Type="http://schemas.openxmlformats.org/officeDocument/2006/relationships/control" Target="activeX/activeX127.xml"/><Relationship Id="rId235" Type="http://schemas.openxmlformats.org/officeDocument/2006/relationships/control" Target="activeX/activeX144.xml"/><Relationship Id="rId256" Type="http://schemas.openxmlformats.org/officeDocument/2006/relationships/control" Target="activeX/activeX165.xml"/><Relationship Id="rId116" Type="http://schemas.openxmlformats.org/officeDocument/2006/relationships/image" Target="media/image37.wmf"/><Relationship Id="rId137" Type="http://schemas.openxmlformats.org/officeDocument/2006/relationships/control" Target="activeX/activeX54.xml"/><Relationship Id="rId158" Type="http://schemas.openxmlformats.org/officeDocument/2006/relationships/control" Target="activeX/activeX72.xml"/><Relationship Id="rId20" Type="http://schemas.openxmlformats.org/officeDocument/2006/relationships/header" Target="header4.xml"/><Relationship Id="rId41" Type="http://schemas.openxmlformats.org/officeDocument/2006/relationships/header" Target="header18.xml"/><Relationship Id="rId62" Type="http://schemas.openxmlformats.org/officeDocument/2006/relationships/control" Target="activeX/activeX8.xml"/><Relationship Id="rId83" Type="http://schemas.openxmlformats.org/officeDocument/2006/relationships/control" Target="activeX/activeX20.xml"/><Relationship Id="rId179" Type="http://schemas.openxmlformats.org/officeDocument/2006/relationships/control" Target="activeX/activeX93.xml"/><Relationship Id="rId190" Type="http://schemas.openxmlformats.org/officeDocument/2006/relationships/control" Target="activeX/activeX103.xml"/><Relationship Id="rId204" Type="http://schemas.openxmlformats.org/officeDocument/2006/relationships/control" Target="activeX/activeX117.xml"/><Relationship Id="rId225" Type="http://schemas.openxmlformats.org/officeDocument/2006/relationships/image" Target="media/image49.wmf"/><Relationship Id="rId246" Type="http://schemas.openxmlformats.org/officeDocument/2006/relationships/control" Target="activeX/activeX155.xml"/><Relationship Id="rId267" Type="http://schemas.openxmlformats.org/officeDocument/2006/relationships/control" Target="activeX/activeX175.xml"/><Relationship Id="rId106" Type="http://schemas.openxmlformats.org/officeDocument/2006/relationships/image" Target="media/image33.wmf"/><Relationship Id="rId127" Type="http://schemas.openxmlformats.org/officeDocument/2006/relationships/image" Target="media/image40.wmf"/><Relationship Id="rId10" Type="http://schemas.openxmlformats.org/officeDocument/2006/relationships/image" Target="media/image3.jpeg"/><Relationship Id="rId31" Type="http://schemas.openxmlformats.org/officeDocument/2006/relationships/header" Target="header11.xml"/><Relationship Id="rId52" Type="http://schemas.openxmlformats.org/officeDocument/2006/relationships/image" Target="media/image9.wmf"/><Relationship Id="rId73" Type="http://schemas.openxmlformats.org/officeDocument/2006/relationships/control" Target="activeX/activeX15.xml"/><Relationship Id="rId94" Type="http://schemas.openxmlformats.org/officeDocument/2006/relationships/control" Target="activeX/activeX26.xml"/><Relationship Id="rId148" Type="http://schemas.openxmlformats.org/officeDocument/2006/relationships/control" Target="activeX/activeX63.xml"/><Relationship Id="rId169" Type="http://schemas.openxmlformats.org/officeDocument/2006/relationships/control" Target="activeX/activeX83.xml"/><Relationship Id="rId4" Type="http://schemas.openxmlformats.org/officeDocument/2006/relationships/settings" Target="settings.xml"/><Relationship Id="rId180" Type="http://schemas.openxmlformats.org/officeDocument/2006/relationships/control" Target="activeX/activeX94.xml"/><Relationship Id="rId215" Type="http://schemas.openxmlformats.org/officeDocument/2006/relationships/control" Target="activeX/activeX128.xml"/><Relationship Id="rId236" Type="http://schemas.openxmlformats.org/officeDocument/2006/relationships/control" Target="activeX/activeX145.xml"/><Relationship Id="rId257" Type="http://schemas.openxmlformats.org/officeDocument/2006/relationships/control" Target="activeX/activeX166.xml"/><Relationship Id="rId42" Type="http://schemas.openxmlformats.org/officeDocument/2006/relationships/footer" Target="footer11.xml"/><Relationship Id="rId84" Type="http://schemas.openxmlformats.org/officeDocument/2006/relationships/image" Target="media/image23.wmf"/><Relationship Id="rId138" Type="http://schemas.openxmlformats.org/officeDocument/2006/relationships/control" Target="activeX/activeX55.xml"/><Relationship Id="rId191" Type="http://schemas.openxmlformats.org/officeDocument/2006/relationships/control" Target="activeX/activeX104.xml"/><Relationship Id="rId205" Type="http://schemas.openxmlformats.org/officeDocument/2006/relationships/control" Target="activeX/activeX118.xml"/><Relationship Id="rId247" Type="http://schemas.openxmlformats.org/officeDocument/2006/relationships/control" Target="activeX/activeX156.xml"/><Relationship Id="rId107" Type="http://schemas.openxmlformats.org/officeDocument/2006/relationships/control" Target="activeX/activeX3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807B75078402EBA5FDF4ED9CFE270"/>
        <w:category>
          <w:name w:val="General"/>
          <w:gallery w:val="placeholder"/>
        </w:category>
        <w:types>
          <w:type w:val="bbPlcHdr"/>
        </w:types>
        <w:behaviors>
          <w:behavior w:val="content"/>
        </w:behaviors>
        <w:guid w:val="{F8E7CFF5-E1F2-4047-A1CE-3ED22C2AB9AB}"/>
      </w:docPartPr>
      <w:docPartBody>
        <w:p w:rsidR="00A87CD4" w:rsidRDefault="00B223BD" w:rsidP="00B223BD">
          <w:pPr>
            <w:pStyle w:val="D8E807B75078402EBA5FDF4ED9CFE270"/>
          </w:pPr>
          <w:r>
            <w:rPr>
              <w:rFonts w:asciiTheme="majorHAnsi" w:eastAsiaTheme="majorEastAsia" w:hAnsiTheme="majorHAnsi" w:cstheme="majorBidi"/>
              <w:caps/>
              <w:color w:val="4472C4" w:themeColor="accent1"/>
              <w:sz w:val="80"/>
              <w:szCs w:val="80"/>
            </w:rPr>
            <w:t>[Document title]</w:t>
          </w:r>
        </w:p>
      </w:docPartBody>
    </w:docPart>
    <w:docPart>
      <w:docPartPr>
        <w:name w:val="8F8AB5D5BACB43A183689E863B67B3A8"/>
        <w:category>
          <w:name w:val="General"/>
          <w:gallery w:val="placeholder"/>
        </w:category>
        <w:types>
          <w:type w:val="bbPlcHdr"/>
        </w:types>
        <w:behaviors>
          <w:behavior w:val="content"/>
        </w:behaviors>
        <w:guid w:val="{DCEB7927-5148-48CE-8895-32C99C89A4FE}"/>
      </w:docPartPr>
      <w:docPartBody>
        <w:p w:rsidR="00A87CD4" w:rsidRDefault="00B223BD" w:rsidP="00B223BD">
          <w:pPr>
            <w:pStyle w:val="8F8AB5D5BACB43A183689E863B67B3A8"/>
          </w:pPr>
          <w:r>
            <w:rPr>
              <w:color w:val="4472C4" w:themeColor="accent1"/>
              <w:sz w:val="28"/>
              <w:szCs w:val="28"/>
            </w:rPr>
            <w:t>[Document subtitle]</w:t>
          </w:r>
        </w:p>
      </w:docPartBody>
    </w:docPart>
    <w:docPart>
      <w:docPartPr>
        <w:name w:val="62D8A638E6CA43908D9EC76B3962EF8E"/>
        <w:category>
          <w:name w:val="General"/>
          <w:gallery w:val="placeholder"/>
        </w:category>
        <w:types>
          <w:type w:val="bbPlcHdr"/>
        </w:types>
        <w:behaviors>
          <w:behavior w:val="content"/>
        </w:behaviors>
        <w:guid w:val="{654E0503-0299-4907-81D5-4B477ED2F383}"/>
      </w:docPartPr>
      <w:docPartBody>
        <w:p w:rsidR="00000000" w:rsidRDefault="00F72D8E" w:rsidP="00F72D8E">
          <w:pPr>
            <w:pStyle w:val="62D8A638E6CA43908D9EC76B3962EF8E"/>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3BD"/>
    <w:rsid w:val="00A87CD4"/>
    <w:rsid w:val="00B223BD"/>
    <w:rsid w:val="00F72D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807B75078402EBA5FDF4ED9CFE270">
    <w:name w:val="D8E807B75078402EBA5FDF4ED9CFE270"/>
    <w:rsid w:val="00B223BD"/>
  </w:style>
  <w:style w:type="paragraph" w:customStyle="1" w:styleId="8F8AB5D5BACB43A183689E863B67B3A8">
    <w:name w:val="8F8AB5D5BACB43A183689E863B67B3A8"/>
    <w:rsid w:val="00B223BD"/>
  </w:style>
  <w:style w:type="paragraph" w:customStyle="1" w:styleId="343B4E8C67E34C52914128231993E060">
    <w:name w:val="343B4E8C67E34C52914128231993E060"/>
    <w:rsid w:val="00F72D8E"/>
  </w:style>
  <w:style w:type="paragraph" w:customStyle="1" w:styleId="4C8994B3697047FC898A9D16F1AE6984">
    <w:name w:val="4C8994B3697047FC898A9D16F1AE6984"/>
    <w:rsid w:val="00F72D8E"/>
  </w:style>
  <w:style w:type="paragraph" w:customStyle="1" w:styleId="62D8A638E6CA43908D9EC76B3962EF8E">
    <w:name w:val="62D8A638E6CA43908D9EC76B3962EF8E"/>
    <w:rsid w:val="00F72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2021-01-01T00:00:00</PublishDate>
  <Abstract/>
  <CompanyAddress>https://khalidsurgeryclinic.com</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54</Pages>
  <Words>13700</Words>
  <Characters>78094</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CURRENT FELLOWSHIP EXAM IN GENERAL SURGERY: A REVISION GUIDE</vt:lpstr>
    </vt:vector>
  </TitlesOfParts>
  <Company>KHALID SURGERY CLINIC</Company>
  <LinksUpToDate>false</LinksUpToDate>
  <CharactersWithSpaces>91611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FELLOWSHIP EXAM IN GENERAL SURGERY: A REVISION GUIDE</dc:title>
  <dc:subject>You Have to Pass Your FRCS Exam with Us</dc:subject>
  <dc:creator>Khalid jawad</dc:creator>
  <cp:keywords/>
  <dc:description/>
  <cp:lastModifiedBy>Khalid jawad</cp:lastModifiedBy>
  <cp:revision>7</cp:revision>
  <dcterms:created xsi:type="dcterms:W3CDTF">2021-11-22T11:45:00Z</dcterms:created>
  <dcterms:modified xsi:type="dcterms:W3CDTF">2022-01-20T11:14:00Z</dcterms:modified>
</cp:coreProperties>
</file>